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2C" w:rsidRPr="00076482" w:rsidRDefault="00006F97" w:rsidP="00006F97">
      <w:pPr>
        <w:pStyle w:val="Nagwek"/>
        <w:tabs>
          <w:tab w:val="clear" w:pos="4536"/>
          <w:tab w:val="clear" w:pos="9072"/>
          <w:tab w:val="center" w:pos="-4962"/>
        </w:tabs>
        <w:ind w:left="-567"/>
        <w:rPr>
          <w:rFonts w:ascii="Arial Narrow" w:hAnsi="Arial Narrow"/>
          <w:i/>
        </w:rPr>
      </w:pPr>
      <w:r w:rsidRPr="00006F97">
        <w:rPr>
          <w:rFonts w:ascii="Arial Narrow" w:hAnsi="Arial Narrow"/>
          <w:noProof/>
          <w:lang w:eastAsia="pl-PL"/>
        </w:rPr>
        <w:drawing>
          <wp:inline distT="0" distB="0" distL="0" distR="0">
            <wp:extent cx="2553335" cy="1095375"/>
            <wp:effectExtent l="19050" t="0" r="0" b="0"/>
            <wp:docPr id="6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622" w:rsidRPr="00076482">
        <w:rPr>
          <w:rFonts w:ascii="Arial Narrow" w:hAnsi="Arial Narrow"/>
        </w:rPr>
        <w:tab/>
      </w:r>
      <w:r w:rsidR="000D7622" w:rsidRPr="00076482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</w:t>
      </w:r>
      <w:r>
        <w:rPr>
          <w:rFonts w:ascii="Arial Narrow" w:hAnsi="Arial Narrow"/>
        </w:rPr>
        <w:tab/>
        <w:t xml:space="preserve">      </w:t>
      </w:r>
      <w:r w:rsidR="00EC562C" w:rsidRPr="00076482">
        <w:rPr>
          <w:rFonts w:ascii="Arial Narrow" w:hAnsi="Arial Narrow"/>
          <w:i/>
        </w:rPr>
        <w:t xml:space="preserve">Załącznik nr 4 do Uchwały Zarządu </w:t>
      </w:r>
    </w:p>
    <w:p w:rsidR="00EC562C" w:rsidRPr="00076482" w:rsidRDefault="00EC562C" w:rsidP="00EC562C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076482">
        <w:rPr>
          <w:rFonts w:ascii="Arial Narrow" w:hAnsi="Arial Narrow"/>
          <w:i/>
        </w:rPr>
        <w:t>„Królewskiego Ponidzia”</w:t>
      </w:r>
    </w:p>
    <w:p w:rsidR="00076482" w:rsidRPr="00076482" w:rsidRDefault="00076482" w:rsidP="00076482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076482">
        <w:rPr>
          <w:rFonts w:ascii="Arial Narrow" w:hAnsi="Arial Narrow"/>
          <w:i/>
        </w:rPr>
        <w:t>Nr  15/2016 z dnia 05.10.2016 r.</w:t>
      </w:r>
    </w:p>
    <w:p w:rsidR="000D7622" w:rsidRPr="00076482" w:rsidRDefault="000D7622" w:rsidP="00076482">
      <w:pPr>
        <w:tabs>
          <w:tab w:val="left" w:pos="240"/>
          <w:tab w:val="left" w:pos="2655"/>
        </w:tabs>
        <w:spacing w:after="0" w:line="240" w:lineRule="auto"/>
        <w:rPr>
          <w:rFonts w:ascii="Arial Narrow" w:hAnsi="Arial Narrow" w:cs="Times New Roman"/>
          <w:b/>
        </w:rPr>
      </w:pPr>
    </w:p>
    <w:p w:rsidR="00EC669D" w:rsidRPr="00076482" w:rsidRDefault="009B7320" w:rsidP="00EC669D">
      <w:pPr>
        <w:jc w:val="center"/>
        <w:rPr>
          <w:rFonts w:ascii="Arial Narrow" w:hAnsi="Arial Narrow" w:cs="Times New Roman"/>
          <w:b/>
        </w:rPr>
      </w:pPr>
      <w:r w:rsidRPr="00076482">
        <w:rPr>
          <w:rFonts w:ascii="Arial Narrow" w:hAnsi="Arial Narrow" w:cs="Times New Roman"/>
          <w:b/>
        </w:rPr>
        <w:t>Lokalne Kryteria W</w:t>
      </w:r>
      <w:r w:rsidR="00EC669D" w:rsidRPr="00076482">
        <w:rPr>
          <w:rFonts w:ascii="Arial Narrow" w:hAnsi="Arial Narrow" w:cs="Times New Roman"/>
          <w:b/>
        </w:rPr>
        <w:t xml:space="preserve">yboru operacji </w:t>
      </w:r>
    </w:p>
    <w:tbl>
      <w:tblPr>
        <w:tblStyle w:val="Tabela-Siatka"/>
        <w:tblW w:w="0" w:type="auto"/>
        <w:tblInd w:w="-443" w:type="dxa"/>
        <w:tblLook w:val="04A0"/>
      </w:tblPr>
      <w:tblGrid>
        <w:gridCol w:w="911"/>
        <w:gridCol w:w="2733"/>
        <w:gridCol w:w="3828"/>
        <w:gridCol w:w="5811"/>
        <w:gridCol w:w="1754"/>
      </w:tblGrid>
      <w:tr w:rsidR="00B812EC" w:rsidRPr="00076482" w:rsidTr="000E0393">
        <w:trPr>
          <w:trHeight w:val="144"/>
        </w:trPr>
        <w:tc>
          <w:tcPr>
            <w:tcW w:w="911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B812EC" w:rsidRPr="00076482" w:rsidRDefault="00320E78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Uzasadnienie/adekwatność do analizy SWOT (diagnozy obszaru)</w:t>
            </w:r>
          </w:p>
        </w:tc>
        <w:tc>
          <w:tcPr>
            <w:tcW w:w="1754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 xml:space="preserve">Źródło weryfikacji </w:t>
            </w:r>
          </w:p>
        </w:tc>
      </w:tr>
      <w:tr w:rsidR="00B812EC" w:rsidRPr="00076482" w:rsidTr="000E0393">
        <w:trPr>
          <w:trHeight w:val="144"/>
        </w:trPr>
        <w:tc>
          <w:tcPr>
            <w:tcW w:w="13283" w:type="dxa"/>
            <w:gridSpan w:val="4"/>
          </w:tcPr>
          <w:p w:rsidR="00B812EC" w:rsidRPr="00076482" w:rsidRDefault="00B812EC" w:rsidP="00184BF3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Przedsięwzięcie II.3.2 </w:t>
            </w:r>
            <w:r w:rsidR="0081286F"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Tworzenie sieci usług turystycznych – pakietowanie usług turystycznych</w:t>
            </w:r>
            <w:r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.</w:t>
            </w:r>
          </w:p>
          <w:p w:rsidR="00B812EC" w:rsidRPr="00076482" w:rsidRDefault="00B812EC" w:rsidP="00184BF3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Przedsięwzięcie II.3.3 </w:t>
            </w:r>
            <w:r w:rsidRPr="00076482">
              <w:rPr>
                <w:rFonts w:ascii="Arial Narrow" w:hAnsi="Arial Narrow"/>
                <w:b/>
                <w:color w:val="auto"/>
                <w:sz w:val="22"/>
                <w:szCs w:val="22"/>
              </w:rPr>
              <w:t>Wspieranie inicjatyw wykorzystujących narzędzia informatyczne w kreowaniu wizerunku obszaru.</w:t>
            </w:r>
          </w:p>
          <w:p w:rsidR="00B812EC" w:rsidRPr="00076482" w:rsidRDefault="007827C3" w:rsidP="00B64F01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Przedsięwzięcie III.2.2</w:t>
            </w:r>
            <w:r w:rsidR="001604DC"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</w:t>
            </w:r>
            <w:r w:rsidR="00B812EC"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B</w:t>
            </w:r>
            <w:r w:rsidR="00B64F01"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udowa, przebudowa, modernizacja</w:t>
            </w:r>
            <w:r w:rsidR="00B812EC"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infrastruktury </w:t>
            </w:r>
            <w:r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rekreacyjnej, </w:t>
            </w:r>
            <w:r w:rsidR="00B812EC"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sportowej i kulturalnej. </w:t>
            </w:r>
          </w:p>
        </w:tc>
        <w:tc>
          <w:tcPr>
            <w:tcW w:w="1754" w:type="dxa"/>
          </w:tcPr>
          <w:p w:rsidR="00B812EC" w:rsidRPr="00076482" w:rsidRDefault="00B812EC" w:rsidP="00184BF3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</w:p>
        </w:tc>
      </w:tr>
      <w:tr w:rsidR="00B812EC" w:rsidRPr="00076482" w:rsidTr="000E0393">
        <w:trPr>
          <w:trHeight w:val="144"/>
        </w:trPr>
        <w:tc>
          <w:tcPr>
            <w:tcW w:w="9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1.</w:t>
            </w:r>
          </w:p>
        </w:tc>
        <w:tc>
          <w:tcPr>
            <w:tcW w:w="2733" w:type="dxa"/>
          </w:tcPr>
          <w:p w:rsidR="00B812EC" w:rsidRPr="00076482" w:rsidRDefault="00720DA6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Kwota dofinansowania.</w:t>
            </w:r>
          </w:p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</w:p>
          <w:p w:rsidR="00B812EC" w:rsidRPr="00076482" w:rsidRDefault="00320E78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 Max. liczba punktów – 6 pkt. </w:t>
            </w:r>
          </w:p>
        </w:tc>
        <w:tc>
          <w:tcPr>
            <w:tcW w:w="3828" w:type="dxa"/>
          </w:tcPr>
          <w:p w:rsidR="00A47A42" w:rsidRPr="00076482" w:rsidRDefault="00A47A42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 zakłada wielkość wsparcia w wysokości:</w:t>
            </w:r>
          </w:p>
          <w:p w:rsidR="00196F95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mniejszej niż 25 tys. zł – 6 pkt,</w:t>
            </w:r>
          </w:p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80467" w:rsidRPr="00076482">
              <w:rPr>
                <w:rFonts w:ascii="Arial Narrow" w:hAnsi="Arial Narrow" w:cs="Arial"/>
              </w:rPr>
              <w:t xml:space="preserve">nie mniejszej </w:t>
            </w:r>
            <w:r w:rsidRPr="00076482">
              <w:rPr>
                <w:rFonts w:ascii="Arial Narrow" w:hAnsi="Arial Narrow" w:cs="Arial"/>
              </w:rPr>
              <w:t>niż 25 tys. zł i nie większej niż 100 tys. zł – 4 pkt,</w:t>
            </w:r>
          </w:p>
          <w:p w:rsidR="00B812EC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większej niż 100 tys. zł – 2 pkt.</w:t>
            </w:r>
          </w:p>
        </w:tc>
        <w:tc>
          <w:tcPr>
            <w:tcW w:w="58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Preferuje się operacje o niższej wnioskowanej wartości pomocy ze względu na ograniczoną ilość środków na realizację LSR dla obszaru LGD „Królewskie Ponidzie”. Kryterium mierzalne.</w:t>
            </w:r>
          </w:p>
        </w:tc>
        <w:tc>
          <w:tcPr>
            <w:tcW w:w="1754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B812EC" w:rsidRPr="00076482" w:rsidTr="000E0393">
        <w:trPr>
          <w:trHeight w:val="144"/>
        </w:trPr>
        <w:tc>
          <w:tcPr>
            <w:tcW w:w="9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2.</w:t>
            </w:r>
          </w:p>
        </w:tc>
        <w:tc>
          <w:tcPr>
            <w:tcW w:w="2733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Udział wkładu własnego wyższy niż wymagany</w:t>
            </w:r>
            <w:r w:rsidR="00320E78" w:rsidRPr="00076482">
              <w:rPr>
                <w:rFonts w:ascii="Arial Narrow" w:hAnsi="Arial Narrow" w:cs="Arial"/>
              </w:rPr>
              <w:t>.</w:t>
            </w:r>
          </w:p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</w:p>
          <w:p w:rsidR="00B812EC" w:rsidRPr="00076482" w:rsidRDefault="00320E78" w:rsidP="0073536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Max. liczba punktów – 3 pkt.</w:t>
            </w:r>
          </w:p>
        </w:tc>
        <w:tc>
          <w:tcPr>
            <w:tcW w:w="3828" w:type="dxa"/>
          </w:tcPr>
          <w:p w:rsidR="00196F95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udział wkładu własnego powyżej 10 % - 3 pkt. </w:t>
            </w:r>
          </w:p>
          <w:p w:rsidR="00196F95" w:rsidRPr="00076482" w:rsidRDefault="00980467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udział wkładu własnego do 10 % - 0 pkt.</w:t>
            </w:r>
          </w:p>
          <w:p w:rsidR="00B812EC" w:rsidRPr="00076482" w:rsidRDefault="00B812EC" w:rsidP="00320E78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B812EC" w:rsidRPr="00076482" w:rsidRDefault="00B812EC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Zakłada się 10 % udział wkładu własnego beneficjenta. Preferowane są wnioski  przewidujące większy niż wymagany udział wkładu własnego w operację. Kryterium mierzalne.</w:t>
            </w:r>
          </w:p>
        </w:tc>
        <w:tc>
          <w:tcPr>
            <w:tcW w:w="1754" w:type="dxa"/>
          </w:tcPr>
          <w:p w:rsidR="00B812EC" w:rsidRPr="00076482" w:rsidRDefault="00B812EC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pomocy.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3.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przed złożeniem wniosku wziął udział w przeprowadzonym przez LGD w ramach naboru szkoleniach i korzystał z doradztwa.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6. </w:t>
            </w:r>
          </w:p>
        </w:tc>
        <w:tc>
          <w:tcPr>
            <w:tcW w:w="3828" w:type="dxa"/>
          </w:tcPr>
          <w:p w:rsidR="007A5699" w:rsidRPr="00076482" w:rsidRDefault="007A5699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uczestniczył zarówno w szkoleniach jaki i korzystał z doradztwa – 6 pkt.</w:t>
            </w:r>
          </w:p>
          <w:p w:rsidR="00320E78" w:rsidRPr="00076482" w:rsidRDefault="007A5699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uczestniczył w organizowanych przez LGD szkoleniach lub korzystał z doradztwa świadczonego przez Biuro LGD – 3 pkt.</w:t>
            </w:r>
          </w:p>
          <w:p w:rsidR="00980467" w:rsidRPr="00076482" w:rsidRDefault="00980467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żadne z powyższych – 0 pkt.</w:t>
            </w:r>
          </w:p>
        </w:tc>
        <w:tc>
          <w:tcPr>
            <w:tcW w:w="58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</w:t>
            </w:r>
          </w:p>
        </w:tc>
        <w:tc>
          <w:tcPr>
            <w:tcW w:w="1754" w:type="dxa"/>
          </w:tcPr>
          <w:p w:rsidR="00320E78" w:rsidRPr="00076482" w:rsidRDefault="00320E78" w:rsidP="00E117BD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Załącznik dodatkowy. Dokumenty </w:t>
            </w:r>
            <w:r w:rsidR="00E117BD" w:rsidRPr="00076482">
              <w:rPr>
                <w:rFonts w:ascii="Arial Narrow" w:hAnsi="Arial Narrow" w:cs="Arial"/>
              </w:rPr>
              <w:t>LGD</w:t>
            </w:r>
            <w:r w:rsidRPr="00076482">
              <w:rPr>
                <w:rFonts w:ascii="Arial Narrow" w:hAnsi="Arial Narrow" w:cs="Arial"/>
              </w:rPr>
              <w:t xml:space="preserve">. 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4.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wykorzystuje innowacyjne rozwiązania.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4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 dotyczy wsparcia, w ramach którego wnioskodawca w swoim zakresie działania wykorzysta innowacyjne rozwiązania:</w:t>
            </w:r>
          </w:p>
          <w:p w:rsidR="00320E78" w:rsidRPr="00076482" w:rsidRDefault="00DE7981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4" style="position:absolute;margin-left:7.05pt;margin-top:1.65pt;width:7.15pt;height:7.15pt;z-index:251656192"/>
              </w:pict>
            </w:r>
            <w:r w:rsidR="00320E78" w:rsidRPr="00076482">
              <w:rPr>
                <w:rFonts w:ascii="Arial Narrow" w:hAnsi="Arial Narrow" w:cs="Arial"/>
              </w:rPr>
              <w:t>-       Produktowa</w:t>
            </w:r>
          </w:p>
          <w:p w:rsidR="00320E78" w:rsidRPr="00076482" w:rsidRDefault="00DE7981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5" style="position:absolute;margin-left:7.05pt;margin-top:1.35pt;width:7.15pt;height:7.15pt;z-index:251657216"/>
              </w:pict>
            </w:r>
            <w:r w:rsidR="00320E78" w:rsidRPr="00076482">
              <w:rPr>
                <w:rFonts w:ascii="Arial Narrow" w:hAnsi="Arial Narrow" w:cs="Arial"/>
              </w:rPr>
              <w:t xml:space="preserve">       Technologiczna</w:t>
            </w:r>
          </w:p>
          <w:p w:rsidR="00320E78" w:rsidRPr="00076482" w:rsidRDefault="00DE7981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6" style="position:absolute;margin-left:7.05pt;margin-top:.7pt;width:7.15pt;height:7.15pt;z-index:251658240"/>
              </w:pict>
            </w:r>
            <w:r w:rsidR="00320E78" w:rsidRPr="00076482">
              <w:rPr>
                <w:rFonts w:ascii="Arial Narrow" w:hAnsi="Arial Narrow" w:cs="Arial"/>
              </w:rPr>
              <w:t xml:space="preserve">       Zarządcza</w:t>
            </w:r>
          </w:p>
          <w:p w:rsidR="00320E78" w:rsidRPr="00076482" w:rsidRDefault="00DE7981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lastRenderedPageBreak/>
              <w:pict>
                <v:rect id="_x0000_s1037" style="position:absolute;margin-left:7.05pt;margin-top:-.45pt;width:7.15pt;height:7.15pt;z-index:251659264"/>
              </w:pict>
            </w:r>
            <w:r w:rsidR="00320E78" w:rsidRPr="00076482">
              <w:rPr>
                <w:rFonts w:ascii="Arial Narrow" w:hAnsi="Arial Narrow" w:cs="Arial"/>
              </w:rPr>
              <w:t xml:space="preserve">       Środowiskowa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4 pkt,</w:t>
            </w:r>
          </w:p>
          <w:p w:rsidR="00320E78" w:rsidRPr="00076482" w:rsidRDefault="00320E78" w:rsidP="0087541F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 nie wykorzystuje</w:t>
            </w:r>
            <w:r w:rsidRPr="00076482">
              <w:rPr>
                <w:rFonts w:ascii="Arial Narrow" w:hAnsi="Arial Narrow" w:cs="Arial"/>
              </w:rPr>
              <w:t xml:space="preserve"> powyższych rozwiązań – 0 pkt.</w:t>
            </w:r>
          </w:p>
        </w:tc>
        <w:tc>
          <w:tcPr>
            <w:tcW w:w="5811" w:type="dxa"/>
          </w:tcPr>
          <w:p w:rsidR="00320E78" w:rsidRPr="00076482" w:rsidRDefault="007A5699" w:rsidP="00096B77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Times New Roman"/>
              </w:rPr>
              <w:lastRenderedPageBreak/>
              <w:t>Operacja zakłada wykorzystanie innowacj</w:t>
            </w:r>
            <w:r w:rsidR="009207EE" w:rsidRPr="00076482">
              <w:rPr>
                <w:rFonts w:ascii="Arial Narrow" w:hAnsi="Arial Narrow" w:cs="Times New Roman"/>
              </w:rPr>
              <w:t>i, które zdefiniowano w rozdz. VI</w:t>
            </w:r>
            <w:r w:rsidRPr="00076482">
              <w:rPr>
                <w:rFonts w:ascii="Arial Narrow" w:hAnsi="Arial Narrow" w:cs="Times New Roman"/>
              </w:rPr>
              <w:t xml:space="preserve"> LSR. Kryterium adekwatne do analizy SWOT i Diagnozy Obszaru. Przy spełnieniu minimum jednego innowacyjnego rozwiązania wnioskodawca otrzymuje 4 pkt.</w:t>
            </w:r>
          </w:p>
        </w:tc>
        <w:tc>
          <w:tcPr>
            <w:tcW w:w="1754" w:type="dxa"/>
          </w:tcPr>
          <w:p w:rsidR="00320E78" w:rsidRPr="00076482" w:rsidRDefault="000614A4" w:rsidP="0085123E">
            <w:pPr>
              <w:rPr>
                <w:rFonts w:ascii="Arial Narrow" w:hAnsi="Arial Narrow" w:cs="Times New Roman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0E0393" w:rsidRPr="00076482" w:rsidTr="000E0393">
        <w:trPr>
          <w:trHeight w:val="144"/>
        </w:trPr>
        <w:tc>
          <w:tcPr>
            <w:tcW w:w="911" w:type="dxa"/>
          </w:tcPr>
          <w:p w:rsidR="000E0393" w:rsidRPr="00076482" w:rsidRDefault="000E0393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lastRenderedPageBreak/>
              <w:t>5.</w:t>
            </w:r>
          </w:p>
        </w:tc>
        <w:tc>
          <w:tcPr>
            <w:tcW w:w="2733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posiada doświadczenie lub kwalifikacje lub zasoby lub wykonuje działalność  odpowiednią do przedmiotu operacji, którą zamierza realizować.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2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posiada: </w:t>
            </w:r>
          </w:p>
          <w:p w:rsidR="000E0393" w:rsidRPr="00076482" w:rsidRDefault="00DE7981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2" style="position:absolute;margin-left:.95pt;margin-top:2.3pt;width:7.15pt;height:7.15pt;z-index:251661312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doświadczenie w realizacji projektów o charakterze podobnym do operacji którą zamierza realizować, lub</w:t>
            </w:r>
          </w:p>
          <w:p w:rsidR="000E0393" w:rsidRPr="00076482" w:rsidRDefault="00DE7981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3" style="position:absolute;margin-left:.95pt;margin-top:1.9pt;width:7.15pt;height:7.15pt;z-index:251662336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posiada  zasoby odpowiednie do przedmiotu operacji, którą zamierza realizować, lub</w:t>
            </w:r>
          </w:p>
          <w:p w:rsidR="000E0393" w:rsidRPr="00076482" w:rsidRDefault="00DE7981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4" style="position:absolute;margin-left:.95pt;margin-top:1.3pt;width:7.15pt;height:7.15pt;z-index:251663360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posiada ( jeżeli jest osobą fizyczną) kwalifikacje odpowiednie do przedmiotu operacji, lub</w:t>
            </w:r>
          </w:p>
          <w:p w:rsidR="000E0393" w:rsidRPr="00076482" w:rsidRDefault="00DE7981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5" style="position:absolute;margin-left:.95pt;margin-top:1.8pt;width:7.15pt;height:7.15pt;z-index:251664384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wykonuje działalność odpowiednią do przedmiotu operacji, którą zamierza realizować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– 2 pkt,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811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wnioskodawców doświadczonych w realizacji operacji dofinansowywanych ze środków unijnych. Zakłada się przedstawienie przez Wnioskodawcę kserokopii dokumentów potwierdzających posiadane doświadczenie: kopie umów przyznania pomocy potwierdzone za zgodność z oryginałem przez pracownika biura LGD. Posiadane doświadczenie daje większe szanse osiągnięcia celów i wskaźników LSR.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operacje realizowane przez wnioskodawców posiadających zasoby odpowiednie do przedmiotu operacji którą zamierza realizować: </w:t>
            </w:r>
            <w:r w:rsidRPr="00076482">
              <w:rPr>
                <w:rFonts w:ascii="Arial Narrow" w:hAnsi="Arial Narrow" w:cs="Tahoma"/>
              </w:rPr>
              <w:t>(grunty, budynki i budowle, maszyny i urządzenia, środki transportu) związane z charakterem projektu i wykorzystywane do jego realizacji</w:t>
            </w:r>
            <w:r w:rsidRPr="00076482">
              <w:rPr>
                <w:rFonts w:ascii="Arial Narrow" w:hAnsi="Arial Narrow" w:cs="Arial"/>
              </w:rPr>
              <w:t>. Posiadane zasoby dają większą szanse osiągnięcia celów i wskaźników LSR.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Preferuje się wnioskodawców posiadających kwalifikacje (merytorycznych) w realizacji operacji. Zakłada się przedstawienie przez Wnioskodawcę kserokopii dokumentów potwierdzających posiadane kwalifikacje, certyfikatów,  świadectw potwierdzone za zgodność z oryginałem przez pracownika biura LGD. Posiadane doświadczenie daje większe szanse osiągnięcia celów i wskaźników LSR.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Przy spełnieniu minimum jednego kryterium wnioskodawca otrzymuje  2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1754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Załącznik do Wniosku o przyznanie pomocy.</w:t>
            </w:r>
          </w:p>
          <w:p w:rsidR="000E0393" w:rsidRPr="00076482" w:rsidRDefault="000614A4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Wniosek o przyznanie pomocy. </w:t>
            </w:r>
            <w:r w:rsidR="000E0393" w:rsidRPr="00076482">
              <w:rPr>
                <w:rFonts w:ascii="Arial Narrow" w:hAnsi="Arial Narrow" w:cs="Arial"/>
              </w:rPr>
              <w:t xml:space="preserve"> 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6.</w:t>
            </w:r>
          </w:p>
        </w:tc>
        <w:tc>
          <w:tcPr>
            <w:tcW w:w="2733" w:type="dxa"/>
          </w:tcPr>
          <w:p w:rsidR="00320E78" w:rsidRPr="00076482" w:rsidRDefault="00197FFA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Realizacja operacji m</w:t>
            </w:r>
            <w:r w:rsidR="00320E78" w:rsidRPr="00076482">
              <w:rPr>
                <w:rFonts w:ascii="Arial Narrow" w:hAnsi="Arial Narrow" w:cs="Arial"/>
              </w:rPr>
              <w:t xml:space="preserve">a wpływ na sytuację grupy defaworyzowanej na obszarze.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5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realizuje operację poprawiając</w:t>
            </w:r>
            <w:r w:rsidR="0087541F" w:rsidRPr="00076482">
              <w:rPr>
                <w:rFonts w:ascii="Arial Narrow" w:hAnsi="Arial Narrow" w:cs="Arial"/>
              </w:rPr>
              <w:t>ą</w:t>
            </w:r>
            <w:r w:rsidRPr="00076482">
              <w:rPr>
                <w:rFonts w:ascii="Arial Narrow" w:hAnsi="Arial Narrow" w:cs="Arial"/>
              </w:rPr>
              <w:t xml:space="preserve"> sytuację grupy defaworyzowanej – 5 pkt,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</w:t>
            </w:r>
            <w:r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20E78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Arial"/>
              </w:rPr>
              <w:t xml:space="preserve">Preferowane będą operacje mające wpływ na sytuację grup defaworyzowanych, którymi </w:t>
            </w:r>
            <w:r w:rsidRPr="00076482">
              <w:rPr>
                <w:rFonts w:ascii="Arial Narrow" w:hAnsi="Arial Narrow" w:cs="Times New Roman"/>
              </w:rPr>
              <w:t>są :</w:t>
            </w:r>
          </w:p>
          <w:p w:rsidR="00320E78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t xml:space="preserve">- </w:t>
            </w:r>
            <w:r w:rsidRPr="00076482">
              <w:rPr>
                <w:rFonts w:ascii="Arial Narrow" w:hAnsi="Arial Narrow"/>
              </w:rPr>
              <w:t xml:space="preserve">osoby o utrudnionym dostępie do rynku pracy, </w:t>
            </w:r>
            <w:r w:rsidRPr="00076482">
              <w:rPr>
                <w:rFonts w:ascii="Arial Narrow" w:hAnsi="Arial Narrow"/>
              </w:rPr>
              <w:br/>
              <w:t xml:space="preserve">-osoby starsze </w:t>
            </w:r>
            <w:r w:rsidRPr="00076482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076482">
              <w:rPr>
                <w:rFonts w:ascii="Arial Narrow" w:hAnsi="Arial Narrow"/>
              </w:rPr>
              <w:br/>
              <w:t>- organizacje pozarządowe</w:t>
            </w:r>
          </w:p>
          <w:p w:rsidR="00CA5BD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defaworyzowanych.  </w:t>
            </w: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lastRenderedPageBreak/>
              <w:t xml:space="preserve">Kryterium adekwatne do Diagnozy Obszaru. </w:t>
            </w:r>
          </w:p>
        </w:tc>
        <w:tc>
          <w:tcPr>
            <w:tcW w:w="1754" w:type="dxa"/>
          </w:tcPr>
          <w:p w:rsidR="00320E78" w:rsidRPr="00076482" w:rsidRDefault="000614A4" w:rsidP="00775572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lastRenderedPageBreak/>
              <w:t>Wniosek o przyznanie pomocy.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lastRenderedPageBreak/>
              <w:t>7.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5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wniosek o przyznanie pomocy wskazuje, że w wyniku  realizacji operacji zaplanowane działania pozytywnie wpłyną na środowisko – 5 pkt,</w:t>
            </w:r>
          </w:p>
          <w:p w:rsidR="00320E78" w:rsidRPr="00076482" w:rsidRDefault="0087541F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operacja</w:t>
            </w:r>
            <w:r w:rsidR="00320E78"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20E78" w:rsidRPr="00076482" w:rsidRDefault="00320E78" w:rsidP="00091922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320E78" w:rsidRPr="00076482" w:rsidRDefault="00320E78" w:rsidP="00091922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076482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1754" w:type="dxa"/>
          </w:tcPr>
          <w:p w:rsidR="00320E78" w:rsidRPr="00076482" w:rsidRDefault="000614A4" w:rsidP="0085123E">
            <w:pPr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B812EC" w:rsidRPr="00076482" w:rsidTr="000E0393">
        <w:trPr>
          <w:trHeight w:val="144"/>
        </w:trPr>
        <w:tc>
          <w:tcPr>
            <w:tcW w:w="9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8.</w:t>
            </w:r>
          </w:p>
        </w:tc>
        <w:tc>
          <w:tcPr>
            <w:tcW w:w="2733" w:type="dxa"/>
          </w:tcPr>
          <w:p w:rsidR="005924B1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reali</w:t>
            </w:r>
            <w:r w:rsidR="005924B1" w:rsidRPr="00076482">
              <w:rPr>
                <w:rFonts w:ascii="Arial Narrow" w:hAnsi="Arial Narrow" w:cs="Arial"/>
              </w:rPr>
              <w:t xml:space="preserve">zowana będzie w </w:t>
            </w:r>
            <w:r w:rsidR="007A5699" w:rsidRPr="00076482">
              <w:rPr>
                <w:rFonts w:ascii="Arial Narrow" w:hAnsi="Arial Narrow" w:cs="Arial"/>
              </w:rPr>
              <w:t>miejscowości/</w:t>
            </w:r>
            <w:r w:rsidR="005924B1" w:rsidRPr="00076482">
              <w:rPr>
                <w:rFonts w:ascii="Arial Narrow" w:hAnsi="Arial Narrow" w:cs="Arial"/>
              </w:rPr>
              <w:t>miejscowościach.</w:t>
            </w:r>
          </w:p>
          <w:p w:rsidR="005924B1" w:rsidRPr="00076482" w:rsidRDefault="005924B1" w:rsidP="00184BF3">
            <w:pPr>
              <w:rPr>
                <w:rFonts w:ascii="Arial Narrow" w:hAnsi="Arial Narrow" w:cs="Arial"/>
              </w:rPr>
            </w:pPr>
          </w:p>
          <w:p w:rsidR="005924B1" w:rsidRPr="00076482" w:rsidRDefault="005924B1" w:rsidP="005924B1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6 pkt. </w:t>
            </w:r>
          </w:p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B812EC" w:rsidRPr="00076482" w:rsidRDefault="005924B1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80467" w:rsidRPr="00076482">
              <w:rPr>
                <w:rFonts w:ascii="Arial Narrow" w:hAnsi="Arial Narrow" w:cs="Arial"/>
              </w:rPr>
              <w:t>poniżej</w:t>
            </w:r>
            <w:r w:rsidRPr="00076482">
              <w:rPr>
                <w:rFonts w:ascii="Arial Narrow" w:hAnsi="Arial Narrow" w:cs="Arial"/>
              </w:rPr>
              <w:t xml:space="preserve"> 5 tys. mieszkańców – 6 pkt,</w:t>
            </w:r>
          </w:p>
          <w:p w:rsidR="005924B1" w:rsidRPr="00076482" w:rsidRDefault="005924B1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207EE" w:rsidRPr="00076482">
              <w:rPr>
                <w:rFonts w:ascii="Arial Narrow" w:hAnsi="Arial Narrow" w:cs="Arial"/>
              </w:rPr>
              <w:t>od</w:t>
            </w:r>
            <w:r w:rsidRPr="00076482">
              <w:rPr>
                <w:rFonts w:ascii="Arial Narrow" w:hAnsi="Arial Narrow" w:cs="Arial"/>
              </w:rPr>
              <w:t xml:space="preserve"> 5 tys. mieszkańców – 3 pkt. </w:t>
            </w:r>
          </w:p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 przypadku operacji w zakresie infrastruktury turystycznej, rekreacyjnej, kulturalnej gwarantującej spójność terytorialną w zakresie włączenia społecznego, LGD preferuje operacje realizowane w </w:t>
            </w:r>
            <w:r w:rsidR="007A5699" w:rsidRPr="00076482">
              <w:rPr>
                <w:rFonts w:ascii="Arial Narrow" w:hAnsi="Arial Narrow" w:cs="Arial"/>
              </w:rPr>
              <w:t>miejscowości/</w:t>
            </w:r>
            <w:r w:rsidRPr="00076482">
              <w:rPr>
                <w:rFonts w:ascii="Arial Narrow" w:hAnsi="Arial Narrow" w:cs="Arial"/>
              </w:rPr>
              <w:t xml:space="preserve">miejscowościach zamieszkałych przez mniej niż 5 tys. mieszkańców.  Kryterium mierzalne. </w:t>
            </w:r>
          </w:p>
        </w:tc>
        <w:tc>
          <w:tcPr>
            <w:tcW w:w="1754" w:type="dxa"/>
          </w:tcPr>
          <w:p w:rsidR="00B812EC" w:rsidRPr="00076482" w:rsidRDefault="00373A5B" w:rsidP="00373A5B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Weryfikacja w oparciu o dane statystyczne z publikatorów GUS, Bank danych lokalnych – wskaźnik: liczba osób wg faktycznego miejsca zamieszkania.</w:t>
            </w:r>
            <w:r w:rsidR="00B812EC" w:rsidRPr="00076482">
              <w:rPr>
                <w:rFonts w:ascii="Arial Narrow" w:hAnsi="Arial Narrow" w:cs="Arial"/>
              </w:rPr>
              <w:t xml:space="preserve"> 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9.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Rozwój branży turystycznej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i okołoturystycznej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5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i okołoturystycznej – 5pkt,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</w:t>
            </w:r>
            <w:r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20E78" w:rsidRPr="00076482" w:rsidRDefault="00320E78" w:rsidP="004A086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 </w:t>
            </w:r>
            <w:r w:rsidRPr="00076482">
              <w:rPr>
                <w:rFonts w:ascii="Arial Narrow" w:hAnsi="Arial Narrow" w:cs="Times New Roman"/>
              </w:rPr>
              <w:t>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1754" w:type="dxa"/>
          </w:tcPr>
          <w:p w:rsidR="00320E78" w:rsidRPr="00076482" w:rsidRDefault="000614A4" w:rsidP="004A0869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0E0393" w:rsidRPr="00076482" w:rsidTr="000E0393">
        <w:trPr>
          <w:trHeight w:val="144"/>
        </w:trPr>
        <w:tc>
          <w:tcPr>
            <w:tcW w:w="911" w:type="dxa"/>
          </w:tcPr>
          <w:p w:rsidR="000E0393" w:rsidRPr="00076482" w:rsidRDefault="000E0393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10.</w:t>
            </w:r>
          </w:p>
        </w:tc>
        <w:tc>
          <w:tcPr>
            <w:tcW w:w="2733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Kompletność  załączników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3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wniosek jest kompletny  (zawiera wszystkie obowiązkowe załączniki) – 3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811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Preferowane będą wnioski na operacje zawierające wszystkie obowiązkowe załączniki do Wniosku o przyznanie pomocy.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1754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A96FB1" w:rsidRPr="00076482" w:rsidTr="000E0393">
        <w:trPr>
          <w:trHeight w:val="504"/>
        </w:trPr>
        <w:tc>
          <w:tcPr>
            <w:tcW w:w="15037" w:type="dxa"/>
            <w:gridSpan w:val="5"/>
          </w:tcPr>
          <w:p w:rsidR="00A96FB1" w:rsidRPr="00076482" w:rsidRDefault="00A96FB1" w:rsidP="00A96FB1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5372E6" w:rsidRPr="00076482">
              <w:rPr>
                <w:rFonts w:ascii="Arial Narrow" w:eastAsia="Times New Roman" w:hAnsi="Arial Narrow" w:cs="Times New Roman"/>
                <w:lang w:eastAsia="pl-PL"/>
              </w:rPr>
              <w:t>45</w:t>
            </w:r>
          </w:p>
          <w:p w:rsidR="00A96FB1" w:rsidRPr="00076482" w:rsidRDefault="00A96FB1" w:rsidP="00A96FB1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>Minimalna wymagana liczba punktów -</w:t>
            </w:r>
            <w:r w:rsidR="005372E6" w:rsidRPr="00076482">
              <w:rPr>
                <w:rFonts w:ascii="Arial Narrow" w:eastAsia="Times New Roman" w:hAnsi="Arial Narrow" w:cs="Times New Roman"/>
                <w:lang w:eastAsia="pl-PL"/>
              </w:rPr>
              <w:t xml:space="preserve"> </w:t>
            </w:r>
            <w:r w:rsidR="009B7320" w:rsidRPr="00076482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:rsidR="00700D39" w:rsidRPr="00076482" w:rsidRDefault="00A96FB1" w:rsidP="00A96FB1">
      <w:pPr>
        <w:tabs>
          <w:tab w:val="left" w:pos="7689"/>
        </w:tabs>
        <w:rPr>
          <w:rFonts w:ascii="Arial Narrow" w:hAnsi="Arial Narrow"/>
        </w:rPr>
      </w:pPr>
      <w:r w:rsidRPr="00076482">
        <w:rPr>
          <w:rFonts w:ascii="Arial Narrow" w:hAnsi="Arial Narrow"/>
        </w:rPr>
        <w:tab/>
      </w:r>
    </w:p>
    <w:sectPr w:rsidR="00700D39" w:rsidRPr="00076482" w:rsidSect="006F6666">
      <w:footerReference w:type="default" r:id="rId7"/>
      <w:pgSz w:w="16838" w:h="11906" w:orient="landscape"/>
      <w:pgMar w:top="284" w:right="962" w:bottom="426" w:left="1417" w:header="708" w:footer="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E73" w:rsidRDefault="00EF1E73" w:rsidP="00006F97">
      <w:pPr>
        <w:spacing w:after="0" w:line="240" w:lineRule="auto"/>
      </w:pPr>
      <w:r>
        <w:separator/>
      </w:r>
    </w:p>
  </w:endnote>
  <w:endnote w:type="continuationSeparator" w:id="1">
    <w:p w:rsidR="00EF1E73" w:rsidRDefault="00EF1E73" w:rsidP="0000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006F97" w:rsidRPr="00AF459C" w:rsidTr="00F52338">
      <w:tc>
        <w:tcPr>
          <w:tcW w:w="3185" w:type="dxa"/>
        </w:tcPr>
        <w:p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1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2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3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06F97" w:rsidRDefault="00006F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E73" w:rsidRDefault="00EF1E73" w:rsidP="00006F97">
      <w:pPr>
        <w:spacing w:after="0" w:line="240" w:lineRule="auto"/>
      </w:pPr>
      <w:r>
        <w:separator/>
      </w:r>
    </w:p>
  </w:footnote>
  <w:footnote w:type="continuationSeparator" w:id="1">
    <w:p w:rsidR="00EF1E73" w:rsidRDefault="00EF1E73" w:rsidP="00006F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669D"/>
    <w:rsid w:val="00006F97"/>
    <w:rsid w:val="000578AC"/>
    <w:rsid w:val="000614A4"/>
    <w:rsid w:val="00076482"/>
    <w:rsid w:val="00091922"/>
    <w:rsid w:val="00096B77"/>
    <w:rsid w:val="000B386E"/>
    <w:rsid w:val="000C6CA1"/>
    <w:rsid w:val="000D7622"/>
    <w:rsid w:val="000E0393"/>
    <w:rsid w:val="000E29C2"/>
    <w:rsid w:val="000E7ABE"/>
    <w:rsid w:val="00107541"/>
    <w:rsid w:val="0015277F"/>
    <w:rsid w:val="001604DC"/>
    <w:rsid w:val="00176038"/>
    <w:rsid w:val="00176923"/>
    <w:rsid w:val="00196F95"/>
    <w:rsid w:val="00197FFA"/>
    <w:rsid w:val="001F4421"/>
    <w:rsid w:val="0021671D"/>
    <w:rsid w:val="00245833"/>
    <w:rsid w:val="002804C5"/>
    <w:rsid w:val="00287B62"/>
    <w:rsid w:val="00320E78"/>
    <w:rsid w:val="003634F0"/>
    <w:rsid w:val="00373A5B"/>
    <w:rsid w:val="003C4F45"/>
    <w:rsid w:val="003D2EF6"/>
    <w:rsid w:val="003F7998"/>
    <w:rsid w:val="00423D3E"/>
    <w:rsid w:val="00425608"/>
    <w:rsid w:val="00461D07"/>
    <w:rsid w:val="00476A6E"/>
    <w:rsid w:val="0050370F"/>
    <w:rsid w:val="00513628"/>
    <w:rsid w:val="0051487F"/>
    <w:rsid w:val="005372E6"/>
    <w:rsid w:val="0053785A"/>
    <w:rsid w:val="00557A58"/>
    <w:rsid w:val="00591F4B"/>
    <w:rsid w:val="005924B1"/>
    <w:rsid w:val="0060430A"/>
    <w:rsid w:val="00622E68"/>
    <w:rsid w:val="006650D7"/>
    <w:rsid w:val="006F6666"/>
    <w:rsid w:val="00700D39"/>
    <w:rsid w:val="0070539C"/>
    <w:rsid w:val="00714874"/>
    <w:rsid w:val="00714CEA"/>
    <w:rsid w:val="00716EE8"/>
    <w:rsid w:val="007205EF"/>
    <w:rsid w:val="00720DA6"/>
    <w:rsid w:val="00724F85"/>
    <w:rsid w:val="00726898"/>
    <w:rsid w:val="00735362"/>
    <w:rsid w:val="007614BF"/>
    <w:rsid w:val="00765B14"/>
    <w:rsid w:val="007827C3"/>
    <w:rsid w:val="007A5699"/>
    <w:rsid w:val="007B1017"/>
    <w:rsid w:val="007B5B00"/>
    <w:rsid w:val="007C04C2"/>
    <w:rsid w:val="007E7F95"/>
    <w:rsid w:val="007F760F"/>
    <w:rsid w:val="0081286F"/>
    <w:rsid w:val="0085123E"/>
    <w:rsid w:val="00863271"/>
    <w:rsid w:val="00864913"/>
    <w:rsid w:val="00872209"/>
    <w:rsid w:val="0087541F"/>
    <w:rsid w:val="00891CAD"/>
    <w:rsid w:val="008B0552"/>
    <w:rsid w:val="009207EE"/>
    <w:rsid w:val="00980467"/>
    <w:rsid w:val="00983A0E"/>
    <w:rsid w:val="009B7320"/>
    <w:rsid w:val="009E3874"/>
    <w:rsid w:val="00A34F6F"/>
    <w:rsid w:val="00A47A42"/>
    <w:rsid w:val="00A6253C"/>
    <w:rsid w:val="00A66F84"/>
    <w:rsid w:val="00A73CB1"/>
    <w:rsid w:val="00A96FB1"/>
    <w:rsid w:val="00AF4F9A"/>
    <w:rsid w:val="00B02ECE"/>
    <w:rsid w:val="00B16431"/>
    <w:rsid w:val="00B410B8"/>
    <w:rsid w:val="00B64F01"/>
    <w:rsid w:val="00B812EC"/>
    <w:rsid w:val="00BA4DA1"/>
    <w:rsid w:val="00BA6794"/>
    <w:rsid w:val="00BB1912"/>
    <w:rsid w:val="00BD26B4"/>
    <w:rsid w:val="00BE2333"/>
    <w:rsid w:val="00CA5BD2"/>
    <w:rsid w:val="00CB081E"/>
    <w:rsid w:val="00CB67DD"/>
    <w:rsid w:val="00D410FF"/>
    <w:rsid w:val="00D86662"/>
    <w:rsid w:val="00D97E42"/>
    <w:rsid w:val="00DD0387"/>
    <w:rsid w:val="00DE7981"/>
    <w:rsid w:val="00E117BD"/>
    <w:rsid w:val="00E805D9"/>
    <w:rsid w:val="00E82097"/>
    <w:rsid w:val="00EA6012"/>
    <w:rsid w:val="00EC09CD"/>
    <w:rsid w:val="00EC562C"/>
    <w:rsid w:val="00EC669D"/>
    <w:rsid w:val="00EF1E73"/>
    <w:rsid w:val="00F055BC"/>
    <w:rsid w:val="00F204FD"/>
    <w:rsid w:val="00F30E2E"/>
    <w:rsid w:val="00F936C0"/>
    <w:rsid w:val="00FC627B"/>
    <w:rsid w:val="00FD4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66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C66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66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C5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562C"/>
  </w:style>
  <w:style w:type="paragraph" w:styleId="Stopka">
    <w:name w:val="footer"/>
    <w:basedOn w:val="Normalny"/>
    <w:link w:val="StopkaZnak"/>
    <w:uiPriority w:val="99"/>
    <w:unhideWhenUsed/>
    <w:rsid w:val="00006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6F97"/>
  </w:style>
  <w:style w:type="paragraph" w:styleId="Tekstdymka">
    <w:name w:val="Balloon Text"/>
    <w:basedOn w:val="Normalny"/>
    <w:link w:val="TekstdymkaZnak"/>
    <w:uiPriority w:val="99"/>
    <w:semiHidden/>
    <w:unhideWhenUsed/>
    <w:rsid w:val="0000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6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4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1154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17</cp:revision>
  <cp:lastPrinted>2016-10-17T08:26:00Z</cp:lastPrinted>
  <dcterms:created xsi:type="dcterms:W3CDTF">2016-07-27T10:20:00Z</dcterms:created>
  <dcterms:modified xsi:type="dcterms:W3CDTF">2016-10-17T08:27:00Z</dcterms:modified>
</cp:coreProperties>
</file>