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  <w:lang w:val="pl-PL"/>
        </w:rPr>
        <w:t>/2016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98235A">
        <w:rPr>
          <w:rFonts w:ascii="Times New Roman" w:hAnsi="Times New Roman"/>
          <w:b/>
          <w:sz w:val="24"/>
          <w:szCs w:val="24"/>
          <w:lang w:val="pl-PL"/>
        </w:rPr>
        <w:t>05.10.2016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A17C04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A17C04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val="pl-PL"/>
        </w:rPr>
        <w:t>11.12.2015 r.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sprawie przyjęcia Regulaminu Pracy Rady 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</w:t>
      </w:r>
      <w:r w:rsidR="00974169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 nr 20/2015 Walnego Zebrania Członków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>z dnia 11.12.2015 r.</w:t>
      </w:r>
      <w:r w:rsidR="006E14D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4D7" w:rsidRPr="006E14D7">
        <w:rPr>
          <w:rFonts w:ascii="Times New Roman" w:hAnsi="Times New Roman"/>
          <w:sz w:val="24"/>
          <w:szCs w:val="24"/>
          <w:lang w:val="pl-PL"/>
        </w:rPr>
        <w:t xml:space="preserve">w sprawie przyjęcia Regulaminu Pracy Rady </w:t>
      </w:r>
      <w:r w:rsidR="006E14D7">
        <w:rPr>
          <w:rFonts w:ascii="Times New Roman" w:hAnsi="Times New Roman"/>
          <w:sz w:val="24"/>
          <w:szCs w:val="24"/>
          <w:lang w:val="pl-PL"/>
        </w:rPr>
        <w:t>otrzymuje brzmienie określone w Załączniku nr 1 do niniejszej uchwały.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6E14D7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Protokolant: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6E14D7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98235A" w:rsidRPr="001A038B">
        <w:rPr>
          <w:rFonts w:ascii="Times New Roman" w:hAnsi="Times New Roman" w:cs="Times New Roman"/>
          <w:sz w:val="20"/>
          <w:szCs w:val="20"/>
        </w:rPr>
        <w:t>5</w:t>
      </w:r>
      <w:r w:rsidRPr="001A038B">
        <w:rPr>
          <w:rFonts w:ascii="Times New Roman" w:hAnsi="Times New Roman" w:cs="Times New Roman"/>
          <w:sz w:val="20"/>
          <w:szCs w:val="20"/>
        </w:rPr>
        <w:t>/2016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</w:r>
      <w:r w:rsidRPr="001A038B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98235A" w:rsidRPr="001A038B">
        <w:rPr>
          <w:rFonts w:ascii="Times New Roman" w:hAnsi="Times New Roman" w:cs="Times New Roman"/>
          <w:sz w:val="20"/>
          <w:szCs w:val="20"/>
        </w:rPr>
        <w:t>05.10.2016</w:t>
      </w:r>
      <w:r w:rsidRPr="001A038B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1A038B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038B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>
        <w:rPr>
          <w:rFonts w:ascii="Times New Roman" w:hAnsi="Times New Roman"/>
          <w:b/>
          <w:sz w:val="24"/>
          <w:szCs w:val="24"/>
          <w:lang w:val="pl-PL"/>
        </w:rPr>
        <w:t>11.12.215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A17C04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A17C04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podstawie § 17 ust. 3 pkt. 3.10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 Stowarzyszenia, </w:t>
      </w:r>
      <w:r>
        <w:rPr>
          <w:rFonts w:ascii="Times New Roman" w:hAnsi="Times New Roman"/>
          <w:sz w:val="24"/>
          <w:szCs w:val="24"/>
          <w:lang w:val="pl-PL"/>
        </w:rPr>
        <w:t>WZC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przyjmuje Regulamin Pracy Rady w następującym brzmieniu:</w:t>
      </w:r>
    </w:p>
    <w:p w:rsidR="00486F28" w:rsidRPr="00A17C04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A17C04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A17C04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63088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A17C04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A17C04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2E545F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CC22A9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Kadencja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Pr="00CC22A9">
        <w:rPr>
          <w:rFonts w:ascii="Times New Roman" w:hAnsi="Times New Roman"/>
          <w:sz w:val="24"/>
          <w:szCs w:val="24"/>
        </w:rPr>
        <w:t>Rady</w:t>
      </w:r>
      <w:r w:rsidR="00D80B6C">
        <w:rPr>
          <w:rFonts w:ascii="Times New Roman" w:hAnsi="Times New Roman"/>
          <w:sz w:val="24"/>
          <w:szCs w:val="24"/>
        </w:rPr>
        <w:t xml:space="preserve"> </w:t>
      </w:r>
      <w:r w:rsidR="0066074E">
        <w:rPr>
          <w:rFonts w:ascii="Times New Roman" w:hAnsi="Times New Roman"/>
          <w:sz w:val="24"/>
          <w:szCs w:val="24"/>
        </w:rPr>
        <w:t>trwa 4</w:t>
      </w:r>
      <w:r w:rsidRPr="00CC22A9">
        <w:rPr>
          <w:rFonts w:ascii="Times New Roman" w:hAnsi="Times New Roman"/>
          <w:sz w:val="24"/>
          <w:szCs w:val="24"/>
        </w:rPr>
        <w:t xml:space="preserve"> lata.</w:t>
      </w:r>
    </w:p>
    <w:p w:rsidR="00CC22A9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CC22A9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3C233E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</w:t>
      </w:r>
      <w:r>
        <w:rPr>
          <w:rFonts w:ascii="Times New Roman" w:hAnsi="Times New Roman"/>
          <w:sz w:val="24"/>
          <w:szCs w:val="24"/>
          <w:lang w:val="pl-PL"/>
        </w:rPr>
        <w:t>ających ze składu członków LGD.</w:t>
      </w:r>
    </w:p>
    <w:p w:rsidR="00CC22A9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3C233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C233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3C233E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śmierci,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CC22A9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A9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B120E1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B120E1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204C1F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04C1F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204C1F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C7097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ogłaszanych przez LGD, w </w:t>
      </w:r>
      <w:r w:rsidRPr="00C7097D">
        <w:rPr>
          <w:rFonts w:ascii="Times New Roman" w:hAnsi="Times New Roman"/>
          <w:sz w:val="24"/>
          <w:szCs w:val="24"/>
          <w:lang w:val="pl-PL"/>
        </w:rPr>
        <w:t>szczególności związanych z wdrażaniem LSR,</w:t>
      </w:r>
    </w:p>
    <w:p w:rsidR="00C54008" w:rsidRPr="00C7097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C7097D">
        <w:rPr>
          <w:rFonts w:ascii="Times New Roman" w:hAnsi="Times New Roman"/>
          <w:sz w:val="24"/>
          <w:szCs w:val="24"/>
          <w:lang w:val="pl-PL"/>
        </w:rPr>
        <w:t>rozpatrzenia odwołań od uchwał</w:t>
      </w:r>
      <w:r w:rsidR="009523D4" w:rsidRP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204C1F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04C1F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204C1F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3C233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osiedzeniach zwoływanych zgodnie z postanowieniami </w:t>
      </w:r>
      <w:r w:rsidRPr="003C233E">
        <w:rPr>
          <w:rFonts w:ascii="Times New Roman" w:hAnsi="Times New Roman"/>
          <w:sz w:val="24"/>
          <w:szCs w:val="24"/>
          <w:lang w:val="pl-PL"/>
        </w:rPr>
        <w:t>§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3C233E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3C233E">
        <w:rPr>
          <w:rFonts w:ascii="Times New Roman" w:hAnsi="Times New Roman"/>
          <w:sz w:val="24"/>
          <w:szCs w:val="24"/>
          <w:lang w:val="pl-PL"/>
        </w:rPr>
        <w:t>. 5</w:t>
      </w:r>
      <w:r w:rsidRPr="003C233E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A17C04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04C1F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04C1F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204C1F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204C1F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04C1F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04C1F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04C1F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04C1F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04C1F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04C1F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04C1F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204C1F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204C1F">
        <w:rPr>
          <w:rFonts w:ascii="Times New Roman" w:hAnsi="Times New Roman"/>
          <w:sz w:val="24"/>
          <w:szCs w:val="24"/>
          <w:lang w:val="pl-PL"/>
        </w:rPr>
        <w:t>P</w:t>
      </w:r>
      <w:r w:rsidRPr="00204C1F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204C1F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204C1F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204C1F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204C1F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204C1F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204C1F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204C1F" w:rsidRPr="00204C1F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204C1F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04C1F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A17C04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>
        <w:rPr>
          <w:rFonts w:ascii="Times New Roman" w:hAnsi="Times New Roman"/>
          <w:sz w:val="24"/>
          <w:szCs w:val="24"/>
        </w:rPr>
        <w:t xml:space="preserve"> udziale</w:t>
      </w:r>
      <w:r w:rsidR="002C770F"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327DD8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327DD8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327DD8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327DD8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C7097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327DD8">
        <w:rPr>
          <w:rFonts w:ascii="Times New Roman" w:hAnsi="Times New Roman"/>
          <w:sz w:val="24"/>
          <w:szCs w:val="24"/>
          <w:lang w:val="pl-PL"/>
        </w:rPr>
        <w:t xml:space="preserve">, sposób odbywania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posiedzenia</w:t>
      </w:r>
      <w:r w:rsidR="00537F1A" w:rsidRPr="00C7097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C7097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C7097D">
        <w:rPr>
          <w:rFonts w:ascii="Times New Roman" w:hAnsi="Times New Roman"/>
          <w:sz w:val="24"/>
          <w:szCs w:val="24"/>
          <w:lang w:val="pl-PL"/>
        </w:rPr>
        <w:t>i </w:t>
      </w:r>
      <w:r w:rsidRPr="00C7097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C7097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7097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BD546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>
        <w:rPr>
          <w:rFonts w:ascii="Times New Roman" w:hAnsi="Times New Roman"/>
          <w:sz w:val="24"/>
          <w:szCs w:val="24"/>
          <w:lang w:val="pl-PL"/>
        </w:rPr>
        <w:t>posiedzen</w:t>
      </w:r>
      <w:r w:rsidR="000F0489">
        <w:rPr>
          <w:rFonts w:ascii="Times New Roman" w:hAnsi="Times New Roman"/>
          <w:sz w:val="24"/>
          <w:szCs w:val="24"/>
          <w:lang w:val="pl-PL"/>
        </w:rPr>
        <w:t>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A17C04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lastRenderedPageBreak/>
        <w:t>Członkom Rady za udział w posiedzeniu, które dotyczy wyboru ope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>
        <w:rPr>
          <w:rFonts w:ascii="Times New Roman" w:hAnsi="Times New Roman"/>
          <w:sz w:val="24"/>
          <w:szCs w:val="24"/>
          <w:lang w:val="pl-PL"/>
        </w:rPr>
        <w:t>wysokoś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ci </w:t>
      </w:r>
      <w:r w:rsidR="003C233E" w:rsidRPr="004108B5">
        <w:rPr>
          <w:rFonts w:ascii="Times New Roman" w:hAnsi="Times New Roman"/>
          <w:sz w:val="24"/>
          <w:szCs w:val="24"/>
          <w:lang w:val="pl-PL"/>
        </w:rPr>
        <w:t>500,00</w:t>
      </w:r>
      <w:r w:rsidR="003C233E">
        <w:rPr>
          <w:rFonts w:ascii="Times New Roman" w:hAnsi="Times New Roman"/>
          <w:sz w:val="24"/>
          <w:szCs w:val="24"/>
          <w:lang w:val="pl-PL"/>
        </w:rPr>
        <w:t xml:space="preserve"> zł za</w:t>
      </w:r>
      <w:r w:rsidR="00F60796">
        <w:rPr>
          <w:rFonts w:ascii="Times New Roman" w:hAnsi="Times New Roman"/>
          <w:sz w:val="24"/>
          <w:szCs w:val="24"/>
          <w:lang w:val="pl-PL"/>
        </w:rPr>
        <w:t xml:space="preserve"> konkurs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A17C04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6240F">
        <w:rPr>
          <w:rFonts w:ascii="Times New Roman" w:hAnsi="Times New Roman"/>
          <w:sz w:val="24"/>
          <w:szCs w:val="24"/>
        </w:rPr>
        <w:t>6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327DD8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327DD8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DD8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E83677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E83677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>oraz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3677">
        <w:rPr>
          <w:rFonts w:ascii="Times New Roman" w:hAnsi="Times New Roman"/>
          <w:sz w:val="24"/>
          <w:szCs w:val="24"/>
          <w:lang w:val="pl-PL"/>
        </w:rPr>
        <w:t xml:space="preserve">powierzenie grantu na realizację zadań wynikających z projektów </w:t>
      </w:r>
      <w:r w:rsidR="00231038" w:rsidRPr="00E83677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E83677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A17C04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A17C04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>
        <w:rPr>
          <w:rFonts w:ascii="Times New Roman" w:hAnsi="Times New Roman"/>
          <w:sz w:val="24"/>
          <w:szCs w:val="24"/>
        </w:rPr>
        <w:t xml:space="preserve"> </w:t>
      </w:r>
      <w:r w:rsidR="001E7EEB" w:rsidRPr="00A17C04">
        <w:rPr>
          <w:rFonts w:ascii="Times New Roman" w:hAnsi="Times New Roman"/>
          <w:sz w:val="24"/>
          <w:szCs w:val="24"/>
        </w:rPr>
        <w:t>w nim</w:t>
      </w:r>
      <w:r w:rsidRPr="00A17C04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E83677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E83677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E83677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oceny rozpatrywanego wniosku. 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 xml:space="preserve">Zachowują jednocześnie prawo do udziału </w:t>
      </w:r>
      <w:r w:rsidR="001E7EEB" w:rsidRPr="000F0489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0F0489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0F0489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062148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A17C04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8F2EC3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0B2A2B"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1A038B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8F2EC3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F2EC3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8F2EC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8F2EC3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A17C04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486F28" w:rsidRPr="00A17C04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niezwłocznie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E86109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86109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B5BD2" w:rsidRPr="00E86109">
        <w:rPr>
          <w:rFonts w:ascii="Times New Roman" w:hAnsi="Times New Roman"/>
          <w:sz w:val="24"/>
          <w:szCs w:val="24"/>
          <w:lang w:val="pl-PL"/>
        </w:rPr>
        <w:t>dopuszcza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A17C04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Zarząd zobowiązany jest zwołać z własnej inicjatywy Nadzwyczajne Walne Zebranie Stowarzyszenia w celu odwołania członka Rady, w ciągu 21 dni od otrzymania od Przewodniczącego powiadomienia, </w:t>
      </w:r>
      <w:r>
        <w:rPr>
          <w:rFonts w:ascii="Times New Roman" w:hAnsi="Times New Roman"/>
          <w:bCs/>
          <w:sz w:val="24"/>
          <w:szCs w:val="24"/>
          <w:lang w:val="pl-PL"/>
        </w:rPr>
        <w:t>o zatajeniu faktu nie pozostawania bezstronnym lub  sytuacji, o której mowa w ust. 5</w:t>
      </w:r>
    </w:p>
    <w:p w:rsidR="00957D7A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0F0489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A17C04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A17C04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A17C04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A17C04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A17C04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486F28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>iększością głosów przy udziale</w:t>
      </w:r>
      <w:r w:rsidRPr="00A17C04">
        <w:rPr>
          <w:rFonts w:ascii="Times New Roman" w:hAnsi="Times New Roman"/>
          <w:sz w:val="24"/>
          <w:szCs w:val="24"/>
        </w:rPr>
        <w:t xml:space="preserve"> co najmniej połowy składu Rady.</w:t>
      </w:r>
    </w:p>
    <w:p w:rsidR="00062148" w:rsidRPr="00974169" w:rsidRDefault="00E83677" w:rsidP="00974169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677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>
        <w:rPr>
          <w:rFonts w:ascii="Times New Roman" w:hAnsi="Times New Roman"/>
          <w:sz w:val="24"/>
          <w:szCs w:val="24"/>
        </w:rPr>
        <w:t>t. 32 ust. 2 lit. b oraz art. 34</w:t>
      </w:r>
      <w:r w:rsidRPr="00E83677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E83677">
        <w:rPr>
          <w:rFonts w:ascii="Times New Roman" w:hAnsi="Times New Roman"/>
          <w:sz w:val="24"/>
          <w:szCs w:val="24"/>
        </w:rPr>
        <w:t>.</w:t>
      </w:r>
    </w:p>
    <w:p w:rsidR="00486F28" w:rsidRPr="00A17C04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D6240F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3B1A3C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E86109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E86109">
        <w:rPr>
          <w:rFonts w:ascii="Times New Roman" w:hAnsi="Times New Roman"/>
          <w:sz w:val="24"/>
          <w:szCs w:val="24"/>
          <w:lang w:val="pl-PL"/>
        </w:rPr>
        <w:t>15.12.2008 r.</w:t>
      </w:r>
      <w:r w:rsidRPr="00CB6C8E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3B1A3C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16" w:rsidRDefault="00483716" w:rsidP="00486F28">
      <w:pPr>
        <w:spacing w:after="0" w:line="240" w:lineRule="auto"/>
      </w:pPr>
      <w:r>
        <w:separator/>
      </w:r>
    </w:p>
  </w:endnote>
  <w:endnote w:type="continuationSeparator" w:id="1">
    <w:p w:rsidR="00483716" w:rsidRDefault="00483716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16" w:rsidRDefault="00483716" w:rsidP="00486F28">
      <w:pPr>
        <w:spacing w:after="0" w:line="240" w:lineRule="auto"/>
      </w:pPr>
      <w:r>
        <w:separator/>
      </w:r>
    </w:p>
  </w:footnote>
  <w:footnote w:type="continuationSeparator" w:id="1">
    <w:p w:rsidR="00483716" w:rsidRDefault="00483716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62148"/>
    <w:rsid w:val="00091550"/>
    <w:rsid w:val="00095C32"/>
    <w:rsid w:val="000B2A2B"/>
    <w:rsid w:val="000E0D97"/>
    <w:rsid w:val="000F0489"/>
    <w:rsid w:val="00145C9A"/>
    <w:rsid w:val="001A038B"/>
    <w:rsid w:val="001E7EEB"/>
    <w:rsid w:val="00203997"/>
    <w:rsid w:val="00204C1F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3716"/>
    <w:rsid w:val="00486F28"/>
    <w:rsid w:val="004B172C"/>
    <w:rsid w:val="004D2241"/>
    <w:rsid w:val="004D23C7"/>
    <w:rsid w:val="004E358B"/>
    <w:rsid w:val="00537F1A"/>
    <w:rsid w:val="0058533E"/>
    <w:rsid w:val="005906B7"/>
    <w:rsid w:val="005C2424"/>
    <w:rsid w:val="005D4757"/>
    <w:rsid w:val="0066074E"/>
    <w:rsid w:val="006974B0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24CB"/>
    <w:rsid w:val="009876AC"/>
    <w:rsid w:val="009C2DE8"/>
    <w:rsid w:val="009C5175"/>
    <w:rsid w:val="009D5338"/>
    <w:rsid w:val="009E1243"/>
    <w:rsid w:val="00A475D4"/>
    <w:rsid w:val="00A514EF"/>
    <w:rsid w:val="00A76F54"/>
    <w:rsid w:val="00A80C93"/>
    <w:rsid w:val="00AF18A7"/>
    <w:rsid w:val="00AF4564"/>
    <w:rsid w:val="00B120E1"/>
    <w:rsid w:val="00B7165D"/>
    <w:rsid w:val="00B826FC"/>
    <w:rsid w:val="00B928B7"/>
    <w:rsid w:val="00BD2A61"/>
    <w:rsid w:val="00BD5464"/>
    <w:rsid w:val="00BF706D"/>
    <w:rsid w:val="00C54008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E419E"/>
    <w:rsid w:val="00DF3BB7"/>
    <w:rsid w:val="00DF65EE"/>
    <w:rsid w:val="00DF7E1D"/>
    <w:rsid w:val="00E20294"/>
    <w:rsid w:val="00E35A8B"/>
    <w:rsid w:val="00E360FB"/>
    <w:rsid w:val="00E4056A"/>
    <w:rsid w:val="00E63386"/>
    <w:rsid w:val="00E82858"/>
    <w:rsid w:val="00E83677"/>
    <w:rsid w:val="00E86109"/>
    <w:rsid w:val="00EA25C0"/>
    <w:rsid w:val="00EB087C"/>
    <w:rsid w:val="00EB5BD2"/>
    <w:rsid w:val="00ED5097"/>
    <w:rsid w:val="00F60796"/>
    <w:rsid w:val="00F85833"/>
    <w:rsid w:val="00FB2018"/>
    <w:rsid w:val="00FC1582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F516-F595-47E9-974D-8A1A810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2</cp:revision>
  <cp:lastPrinted>2016-10-04T05:58:00Z</cp:lastPrinted>
  <dcterms:created xsi:type="dcterms:W3CDTF">2016-10-25T08:05:00Z</dcterms:created>
  <dcterms:modified xsi:type="dcterms:W3CDTF">2016-10-25T08:05:00Z</dcterms:modified>
</cp:coreProperties>
</file>