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3D" w:rsidRPr="003B304E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 </w:t>
      </w:r>
      <w:r w:rsidR="00A35410" w:rsidRPr="003B304E">
        <w:rPr>
          <w:rFonts w:ascii="Arial Narrow" w:hAnsi="Arial Narrow"/>
          <w:i/>
          <w:lang w:val="pl-PL"/>
        </w:rPr>
        <w:t>Załącznik nr 1</w:t>
      </w:r>
      <w:r w:rsidR="0062183D" w:rsidRPr="003B304E">
        <w:rPr>
          <w:rFonts w:ascii="Arial Narrow" w:hAnsi="Arial Narrow"/>
          <w:i/>
          <w:lang w:val="pl-PL"/>
        </w:rPr>
        <w:t xml:space="preserve"> do Uchwały Zarządu </w:t>
      </w:r>
    </w:p>
    <w:p w:rsidR="0062183D" w:rsidRPr="003B304E" w:rsidRDefault="0062183D" w:rsidP="0062183D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lang w:val="pl-PL"/>
        </w:rPr>
      </w:pPr>
      <w:r w:rsidRPr="003B304E">
        <w:rPr>
          <w:rFonts w:ascii="Arial Narrow" w:hAnsi="Arial Narrow"/>
          <w:i/>
          <w:lang w:val="pl-PL"/>
        </w:rPr>
        <w:t>„Królewskiego Ponidzia”</w:t>
      </w:r>
    </w:p>
    <w:p w:rsidR="009B1E64" w:rsidRPr="00547FD3" w:rsidRDefault="00A35410" w:rsidP="009B1E64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lang w:val="pl-PL"/>
        </w:rPr>
      </w:pPr>
      <w:r w:rsidRPr="00547FD3">
        <w:rPr>
          <w:rFonts w:ascii="Arial Narrow" w:hAnsi="Arial Narrow"/>
          <w:i/>
          <w:lang w:val="pl-PL"/>
        </w:rPr>
        <w:t xml:space="preserve">Nr  </w:t>
      </w:r>
      <w:r w:rsidR="003B304E" w:rsidRPr="00547FD3">
        <w:rPr>
          <w:rFonts w:ascii="Arial Narrow" w:hAnsi="Arial Narrow"/>
          <w:i/>
          <w:lang w:val="pl-PL"/>
        </w:rPr>
        <w:t>12</w:t>
      </w:r>
      <w:r w:rsidRPr="00547FD3">
        <w:rPr>
          <w:rFonts w:ascii="Arial Narrow" w:hAnsi="Arial Narrow"/>
          <w:i/>
          <w:lang w:val="pl-PL"/>
        </w:rPr>
        <w:t>/20</w:t>
      </w:r>
      <w:r w:rsidR="008B08FA" w:rsidRPr="00547FD3">
        <w:rPr>
          <w:rFonts w:ascii="Arial Narrow" w:hAnsi="Arial Narrow"/>
          <w:i/>
          <w:lang w:val="pl-PL"/>
        </w:rPr>
        <w:t>1</w:t>
      </w:r>
      <w:r w:rsidRPr="00547FD3">
        <w:rPr>
          <w:rFonts w:ascii="Arial Narrow" w:hAnsi="Arial Narrow"/>
          <w:i/>
          <w:lang w:val="pl-PL"/>
        </w:rPr>
        <w:t>7</w:t>
      </w:r>
      <w:r w:rsidR="009B1E64" w:rsidRPr="00547FD3">
        <w:rPr>
          <w:rFonts w:ascii="Arial Narrow" w:hAnsi="Arial Narrow"/>
          <w:i/>
          <w:lang w:val="pl-PL"/>
        </w:rPr>
        <w:t xml:space="preserve"> z dnia</w:t>
      </w:r>
      <w:r w:rsidR="003B304E" w:rsidRPr="00547FD3">
        <w:rPr>
          <w:rFonts w:ascii="Arial Narrow" w:hAnsi="Arial Narrow"/>
          <w:i/>
          <w:lang w:val="pl-PL"/>
        </w:rPr>
        <w:t xml:space="preserve"> 16.</w:t>
      </w:r>
      <w:r w:rsidRPr="00547FD3">
        <w:rPr>
          <w:rFonts w:ascii="Arial Narrow" w:hAnsi="Arial Narrow"/>
          <w:i/>
          <w:lang w:val="pl-PL"/>
        </w:rPr>
        <w:t>05.2017</w:t>
      </w:r>
      <w:r w:rsidR="009B1E64" w:rsidRPr="00547FD3">
        <w:rPr>
          <w:rFonts w:ascii="Arial Narrow" w:hAnsi="Arial Narrow"/>
          <w:i/>
          <w:lang w:val="pl-PL"/>
        </w:rPr>
        <w:t xml:space="preserve"> r.</w:t>
      </w:r>
    </w:p>
    <w:p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/>
      </w:tblPr>
      <w:tblGrid>
        <w:gridCol w:w="706"/>
        <w:gridCol w:w="2733"/>
        <w:gridCol w:w="3828"/>
        <w:gridCol w:w="5811"/>
        <w:gridCol w:w="1892"/>
      </w:tblGrid>
      <w:tr w:rsidR="000A7031" w:rsidRPr="00CC0266" w:rsidTr="00880314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0A7031" w:rsidRPr="00CC0266" w:rsidRDefault="00880314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:rsidR="000A7031" w:rsidRPr="00CC0266" w:rsidRDefault="000A7031" w:rsidP="00AF7864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Źródło weryfikacji</w:t>
            </w:r>
          </w:p>
        </w:tc>
      </w:tr>
      <w:tr w:rsidR="000A7031" w:rsidRPr="00CC0266" w:rsidTr="00880314">
        <w:trPr>
          <w:trHeight w:val="144"/>
        </w:trPr>
        <w:tc>
          <w:tcPr>
            <w:tcW w:w="13038" w:type="dxa"/>
            <w:gridSpan w:val="4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II.1.1 Renowacja</w:t>
            </w:r>
            <w:r w:rsidR="004C67C9"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:rsidR="003F60C3" w:rsidRPr="00CC0266" w:rsidRDefault="003F60C3" w:rsidP="003F60C3">
            <w:pPr>
              <w:rPr>
                <w:rFonts w:ascii="Arial Narrow" w:hAnsi="Arial Narrow" w:cs="Times New Roman"/>
                <w:b/>
              </w:rPr>
            </w:pPr>
            <w:r w:rsidRPr="00CC0266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:rsidR="003F60C3" w:rsidRPr="00CC0266" w:rsidRDefault="003F60C3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>Przedsięwzięcie III.1.1 Organizacja wydarzeń integrujących lokalne społeczności</w:t>
            </w:r>
          </w:p>
          <w:p w:rsidR="003244F1" w:rsidRPr="00CC0266" w:rsidRDefault="003244F1" w:rsidP="00757F04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CC0266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CC0266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III.2.1 Budowa, przebudowa, modernizacja infrastruktury rekreacyjnej, sportowej i kulturalnej</w:t>
            </w:r>
          </w:p>
        </w:tc>
        <w:tc>
          <w:tcPr>
            <w:tcW w:w="1892" w:type="dxa"/>
          </w:tcPr>
          <w:p w:rsidR="000A7031" w:rsidRPr="00CC0266" w:rsidRDefault="000A7031" w:rsidP="00B23741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0A7031" w:rsidRPr="00CC0266" w:rsidTr="00880314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2693" w:type="dxa"/>
          </w:tcPr>
          <w:p w:rsidR="000A7031" w:rsidRPr="00CC0266" w:rsidRDefault="008803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Kwota dofinansowania.</w:t>
            </w:r>
          </w:p>
          <w:p w:rsidR="00880314" w:rsidRPr="00CC0266" w:rsidRDefault="00880314" w:rsidP="00AF7864">
            <w:pPr>
              <w:rPr>
                <w:rFonts w:ascii="Arial Narrow" w:hAnsi="Arial Narrow" w:cs="Times New Roman"/>
              </w:rPr>
            </w:pPr>
          </w:p>
          <w:p w:rsidR="00880314" w:rsidRPr="00CC0266" w:rsidRDefault="008803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Max. liczba punktów – 6 pkt.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880314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mniejszej niż 10 tys. zł – 6 pkt,</w:t>
            </w:r>
          </w:p>
          <w:p w:rsidR="00880314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040727" w:rsidRPr="00CC0266">
              <w:rPr>
                <w:rFonts w:ascii="Arial Narrow" w:hAnsi="Arial Narrow" w:cs="Arial"/>
              </w:rPr>
              <w:t>nie mniejszej</w:t>
            </w:r>
            <w:r w:rsidRPr="00CC0266">
              <w:rPr>
                <w:rFonts w:ascii="Arial Narrow" w:hAnsi="Arial Narrow" w:cs="Arial"/>
              </w:rPr>
              <w:t xml:space="preserve"> niż 10 tys. zł i nie większej niż 30 tys. zł</w:t>
            </w:r>
            <w:r w:rsidR="003D6988" w:rsidRPr="00CC0266">
              <w:rPr>
                <w:rFonts w:ascii="Arial Narrow" w:hAnsi="Arial Narrow" w:cs="Arial"/>
              </w:rPr>
              <w:t xml:space="preserve"> </w:t>
            </w:r>
            <w:r w:rsidRPr="00CC0266">
              <w:rPr>
                <w:rFonts w:ascii="Arial Narrow" w:hAnsi="Arial Narrow" w:cs="Arial"/>
              </w:rPr>
              <w:t>– 4 pkt,</w:t>
            </w:r>
          </w:p>
          <w:p w:rsidR="000A7031" w:rsidRPr="00CC0266" w:rsidRDefault="00880314" w:rsidP="00AF786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większej niż 30 tys. zł – 2 pkt.</w:t>
            </w:r>
          </w:p>
        </w:tc>
        <w:tc>
          <w:tcPr>
            <w:tcW w:w="5811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Preferuje się operacje o niższej wnioskowanej wartości pomocy ze względu na ograniczoną ilość środków na realizację LSR dla obszaru LGD „Królewskie Ponidzie”.</w:t>
            </w:r>
            <w:r w:rsidR="00E0340B" w:rsidRPr="00CC0266">
              <w:rPr>
                <w:rFonts w:ascii="Arial Narrow" w:hAnsi="Arial Narrow" w:cs="Times New Roman"/>
              </w:rPr>
              <w:t xml:space="preserve"> Kryterium mierzalne.</w:t>
            </w:r>
          </w:p>
        </w:tc>
        <w:tc>
          <w:tcPr>
            <w:tcW w:w="1892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0A7031" w:rsidRPr="00CC0266" w:rsidTr="00880314">
        <w:trPr>
          <w:trHeight w:val="144"/>
        </w:trPr>
        <w:tc>
          <w:tcPr>
            <w:tcW w:w="706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2693" w:type="dxa"/>
          </w:tcPr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Wartość dofinansowania.</w:t>
            </w: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</w:p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Max. liczba punktów – 3 pkt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</w:p>
        </w:tc>
        <w:tc>
          <w:tcPr>
            <w:tcW w:w="3828" w:type="dxa"/>
          </w:tcPr>
          <w:p w:rsidR="003D6988" w:rsidRPr="00CC0266" w:rsidRDefault="003D6988" w:rsidP="003D698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Wniosek o przyznanie pomocy zakłada, że wartość dofinansowania:</w:t>
            </w:r>
          </w:p>
          <w:p w:rsidR="000A7031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E62710" w:rsidRPr="00CC0266">
              <w:rPr>
                <w:rFonts w:ascii="Arial Narrow" w:hAnsi="Arial Narrow" w:cs="Times New Roman"/>
              </w:rPr>
              <w:t xml:space="preserve">będzie </w:t>
            </w:r>
            <w:r w:rsidR="00040727" w:rsidRPr="00CC0266">
              <w:rPr>
                <w:rFonts w:ascii="Arial Narrow" w:hAnsi="Arial Narrow" w:cs="Times New Roman"/>
              </w:rPr>
              <w:t>do 80 %</w:t>
            </w:r>
            <w:r w:rsidR="00E62710" w:rsidRPr="00CC0266">
              <w:rPr>
                <w:rFonts w:ascii="Arial Narrow" w:hAnsi="Arial Narrow" w:cs="Times New Roman"/>
              </w:rPr>
              <w:t xml:space="preserve"> - 3 pkt,</w:t>
            </w:r>
          </w:p>
          <w:p w:rsidR="000A7031" w:rsidRPr="00CC0266" w:rsidRDefault="00E62710" w:rsidP="00BB4CB2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040727" w:rsidRPr="00CC0266">
              <w:rPr>
                <w:rFonts w:ascii="Arial Narrow" w:hAnsi="Arial Narrow" w:cs="Times New Roman"/>
              </w:rPr>
              <w:t xml:space="preserve">będzie powyżej 80 % </w:t>
            </w:r>
            <w:r w:rsidR="00BB4CB2" w:rsidRPr="00CC0266">
              <w:rPr>
                <w:rFonts w:ascii="Arial Narrow" w:hAnsi="Arial Narrow" w:cs="Times New Roman"/>
              </w:rPr>
              <w:t>ale nie więcej niż</w:t>
            </w:r>
            <w:r w:rsidR="00040727" w:rsidRPr="00CC0266">
              <w:rPr>
                <w:rFonts w:ascii="Arial Narrow" w:hAnsi="Arial Narrow" w:cs="Times New Roman"/>
              </w:rPr>
              <w:t xml:space="preserve"> 90 %</w:t>
            </w:r>
            <w:r w:rsidRPr="00CC0266">
              <w:rPr>
                <w:rFonts w:ascii="Arial Narrow" w:hAnsi="Arial Narrow" w:cs="Times New Roman"/>
              </w:rPr>
              <w:t xml:space="preserve"> - 2 pkt.</w:t>
            </w:r>
          </w:p>
        </w:tc>
        <w:tc>
          <w:tcPr>
            <w:tcW w:w="5811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Preferowane są wnioski  przewidujące mniejszy niż wymagany poziom dofinansowania. </w:t>
            </w:r>
            <w:r w:rsidR="00E0340B" w:rsidRPr="00CC0266">
              <w:rPr>
                <w:rFonts w:ascii="Arial Narrow" w:hAnsi="Arial Narrow" w:cs="Times New Roman"/>
              </w:rPr>
              <w:t>Kryterium mierzalne.</w:t>
            </w:r>
          </w:p>
        </w:tc>
        <w:tc>
          <w:tcPr>
            <w:tcW w:w="1892" w:type="dxa"/>
          </w:tcPr>
          <w:p w:rsidR="000A7031" w:rsidRPr="00CC0266" w:rsidRDefault="000A7031" w:rsidP="005F4BDA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A35410" w:rsidRPr="00CC0266" w:rsidTr="00880314">
        <w:trPr>
          <w:trHeight w:val="144"/>
        </w:trPr>
        <w:tc>
          <w:tcPr>
            <w:tcW w:w="706" w:type="dxa"/>
          </w:tcPr>
          <w:p w:rsidR="00A35410" w:rsidRPr="00CC0266" w:rsidRDefault="00A35410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693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Wnioskodawca przed złożeniem wniosku wziął udział w przeprowadzonych przez LGD w ramach naboru szkoleniach i/lub korzystał z doradztwa. 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2. </w:t>
            </w:r>
          </w:p>
        </w:tc>
        <w:tc>
          <w:tcPr>
            <w:tcW w:w="3828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uczestniczył w organizowanym przez LGD szkoleniu i/lub korzystał z doradztwa świadczonego przez Biuro LGD – 2 pkt.</w:t>
            </w:r>
          </w:p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 nie spełnia powyższego warunku – 0 pkt.</w:t>
            </w:r>
          </w:p>
        </w:tc>
        <w:tc>
          <w:tcPr>
            <w:tcW w:w="5811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892" w:type="dxa"/>
          </w:tcPr>
          <w:p w:rsidR="00A35410" w:rsidRPr="00CC0266" w:rsidRDefault="00A35410" w:rsidP="00881398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Załącznik dodatkowy ( dokument wskazany w ogłoszeniu o naborze wniosków lub regulaminie naboru). Dokumenty LGD. </w:t>
            </w:r>
          </w:p>
        </w:tc>
      </w:tr>
      <w:tr w:rsidR="003D6988" w:rsidRPr="00CC0266" w:rsidTr="00880314">
        <w:trPr>
          <w:trHeight w:val="144"/>
        </w:trPr>
        <w:tc>
          <w:tcPr>
            <w:tcW w:w="706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4.</w:t>
            </w:r>
          </w:p>
        </w:tc>
        <w:tc>
          <w:tcPr>
            <w:tcW w:w="269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wykorzystuje innowacyjne rozwiązania.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9D06B1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>Max. liczba punktów – 3</w:t>
            </w:r>
            <w:r w:rsidR="003D6988" w:rsidRPr="00CC0266">
              <w:rPr>
                <w:rFonts w:ascii="Arial Narrow" w:hAnsi="Arial Narrow" w:cs="Arial"/>
              </w:rPr>
              <w:t xml:space="preserve">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Wniosek o przyznanie pomocy dotyczy wsparcia, w ramach którego wnioskodawca w swoim zakresie działania wykorzysta </w:t>
            </w:r>
            <w:r w:rsidRPr="00CC0266">
              <w:rPr>
                <w:rFonts w:ascii="Arial Narrow" w:hAnsi="Arial Narrow" w:cs="Arial"/>
              </w:rPr>
              <w:lastRenderedPageBreak/>
              <w:t>innowacyjne rozwiązania:</w:t>
            </w:r>
          </w:p>
          <w:p w:rsidR="003D6988" w:rsidRPr="00CC0266" w:rsidRDefault="0025757C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8" style="position:absolute;margin-left:7.05pt;margin-top:1.65pt;width:7.15pt;height:7.15pt;z-index:251656192"/>
              </w:pict>
            </w:r>
            <w:r w:rsidR="003D6988" w:rsidRPr="00CC0266">
              <w:rPr>
                <w:rFonts w:ascii="Arial Narrow" w:hAnsi="Arial Narrow" w:cs="Arial"/>
              </w:rPr>
              <w:t>-       Produktowa</w:t>
            </w:r>
          </w:p>
          <w:p w:rsidR="003D6988" w:rsidRPr="00CC0266" w:rsidRDefault="0025757C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9" style="position:absolute;margin-left:7.05pt;margin-top:1.35pt;width:7.15pt;height:7.15pt;z-index:251657216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Technologiczna</w:t>
            </w:r>
          </w:p>
          <w:p w:rsidR="003D6988" w:rsidRPr="00CC0266" w:rsidRDefault="0025757C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0" style="position:absolute;margin-left:7.05pt;margin-top:.7pt;width:7.15pt;height:7.15pt;z-index:251658240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Zarządcza</w:t>
            </w:r>
          </w:p>
          <w:p w:rsidR="003D6988" w:rsidRPr="00CC0266" w:rsidRDefault="0025757C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41" style="position:absolute;margin-left:7.05pt;margin-top:-.45pt;width:7.15pt;height:7.15pt;z-index:251659264"/>
              </w:pict>
            </w:r>
            <w:r w:rsidR="003D6988" w:rsidRPr="00CC0266">
              <w:rPr>
                <w:rFonts w:ascii="Arial Narrow" w:hAnsi="Arial Narrow" w:cs="Arial"/>
              </w:rPr>
              <w:t xml:space="preserve">       Środowiskowa </w:t>
            </w:r>
          </w:p>
          <w:p w:rsidR="003D6988" w:rsidRPr="00CC0266" w:rsidRDefault="00547FD3" w:rsidP="001D21A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</w:t>
            </w:r>
            <w:r w:rsidR="003D6988" w:rsidRPr="00CC0266">
              <w:rPr>
                <w:rFonts w:ascii="Arial Narrow" w:hAnsi="Arial Narrow" w:cs="Arial"/>
              </w:rPr>
              <w:t xml:space="preserve"> pkt,</w:t>
            </w:r>
          </w:p>
          <w:p w:rsidR="003D6988" w:rsidRPr="00CC0266" w:rsidRDefault="007715EC" w:rsidP="007715E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operacja</w:t>
            </w:r>
            <w:r w:rsidR="003D6988" w:rsidRPr="00CC0266">
              <w:rPr>
                <w:rFonts w:ascii="Arial Narrow" w:hAnsi="Arial Narrow" w:cs="Arial"/>
              </w:rPr>
              <w:t xml:space="preserve"> nie </w:t>
            </w:r>
            <w:r w:rsidRPr="00CC0266">
              <w:rPr>
                <w:rFonts w:ascii="Arial Narrow" w:hAnsi="Arial Narrow" w:cs="Arial"/>
              </w:rPr>
              <w:t>wykorzystuje</w:t>
            </w:r>
            <w:r w:rsidR="003D6988" w:rsidRPr="00CC0266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D6988" w:rsidRPr="00CC0266" w:rsidRDefault="003D6988" w:rsidP="00DB6E12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3017C9" w:rsidRPr="00CC0266">
              <w:rPr>
                <w:rFonts w:ascii="Arial Narrow" w:hAnsi="Arial Narrow" w:cs="Times New Roman"/>
              </w:rPr>
              <w:t>i, które zdefiniowano w rozdz. VI</w:t>
            </w:r>
            <w:r w:rsidRPr="00CC0266">
              <w:rPr>
                <w:rFonts w:ascii="Arial Narrow" w:hAnsi="Arial Narrow" w:cs="Times New Roman"/>
              </w:rPr>
              <w:t xml:space="preserve"> LSR. Kryterium adekwatne do analizy SWOT i Diagnozy Obszaru. </w:t>
            </w:r>
            <w:r w:rsidR="00637A68" w:rsidRPr="00CC0266">
              <w:rPr>
                <w:rFonts w:ascii="Arial Narrow" w:hAnsi="Arial Narrow" w:cs="Times New Roman"/>
              </w:rPr>
              <w:t xml:space="preserve">Przy spełnieniu minimum jednego innowacyjnego </w:t>
            </w:r>
            <w:r w:rsidR="00637A68" w:rsidRPr="00CC0266">
              <w:rPr>
                <w:rFonts w:ascii="Arial Narrow" w:hAnsi="Arial Narrow" w:cs="Times New Roman"/>
              </w:rPr>
              <w:lastRenderedPageBreak/>
              <w:t>rozw</w:t>
            </w:r>
            <w:r w:rsidR="00547FD3">
              <w:rPr>
                <w:rFonts w:ascii="Arial Narrow" w:hAnsi="Arial Narrow" w:cs="Times New Roman"/>
              </w:rPr>
              <w:t>iązania wnioskodawca otrzymuje 3</w:t>
            </w:r>
            <w:r w:rsidR="00637A68" w:rsidRPr="00CC0266">
              <w:rPr>
                <w:rFonts w:ascii="Arial Narrow" w:hAnsi="Arial Narrow" w:cs="Times New Roman"/>
              </w:rPr>
              <w:t xml:space="preserve"> pkt. 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lastRenderedPageBreak/>
              <w:t xml:space="preserve">Wniosek o przyznanie pomocy. </w:t>
            </w:r>
          </w:p>
        </w:tc>
      </w:tr>
      <w:tr w:rsidR="003D6988" w:rsidRPr="00CC0266" w:rsidTr="00880314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5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Rozwój branży 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i okołoturystycznej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5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i okołoturystycznej – 5pkt,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892" w:type="dxa"/>
          </w:tcPr>
          <w:p w:rsidR="003D6988" w:rsidRPr="00CC0266" w:rsidRDefault="00E461E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0A7031" w:rsidRPr="00CC0266" w:rsidTr="00880314">
        <w:trPr>
          <w:trHeight w:val="144"/>
        </w:trPr>
        <w:tc>
          <w:tcPr>
            <w:tcW w:w="706" w:type="dxa"/>
          </w:tcPr>
          <w:p w:rsidR="000A7031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6</w:t>
            </w:r>
            <w:r w:rsidR="000A7031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Pla</w:t>
            </w:r>
            <w:r w:rsidR="000D799D" w:rsidRPr="00CC0266">
              <w:rPr>
                <w:rFonts w:ascii="Arial Narrow" w:hAnsi="Arial Narrow" w:cs="Times New Roman"/>
              </w:rPr>
              <w:t>nowany czas realizacji operacji.</w:t>
            </w:r>
          </w:p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</w:p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Max. liczba punktów – 6 </w:t>
            </w:r>
          </w:p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 </w:t>
            </w:r>
          </w:p>
        </w:tc>
        <w:tc>
          <w:tcPr>
            <w:tcW w:w="3828" w:type="dxa"/>
          </w:tcPr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Operacja realizowana będzie:</w:t>
            </w:r>
          </w:p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="00B1126D" w:rsidRPr="00CC0266">
              <w:rPr>
                <w:rFonts w:ascii="Arial Narrow" w:hAnsi="Arial Narrow" w:cs="Times New Roman"/>
              </w:rPr>
              <w:t>nie dłużej</w:t>
            </w:r>
            <w:r w:rsidRPr="00CC0266">
              <w:rPr>
                <w:rFonts w:ascii="Arial Narrow" w:hAnsi="Arial Narrow" w:cs="Times New Roman"/>
              </w:rPr>
              <w:t xml:space="preserve"> niż 3 miesiące – 6 pkt,</w:t>
            </w:r>
          </w:p>
          <w:p w:rsidR="000D799D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- więcej niż 3 miesi</w:t>
            </w:r>
            <w:r w:rsidR="00040727" w:rsidRPr="00CC0266">
              <w:rPr>
                <w:rFonts w:ascii="Arial Narrow" w:hAnsi="Arial Narrow" w:cs="Times New Roman"/>
              </w:rPr>
              <w:t>ą</w:t>
            </w:r>
            <w:r w:rsidRPr="00CC0266">
              <w:rPr>
                <w:rFonts w:ascii="Arial Narrow" w:hAnsi="Arial Narrow" w:cs="Times New Roman"/>
              </w:rPr>
              <w:t>ce i nie więcej niż 6 miesięcy – 4 pkt,</w:t>
            </w:r>
          </w:p>
          <w:p w:rsidR="000A7031" w:rsidRPr="00CC0266" w:rsidRDefault="000D799D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więcej niż 6 miesięcy – 0 pkt. </w:t>
            </w:r>
          </w:p>
        </w:tc>
        <w:tc>
          <w:tcPr>
            <w:tcW w:w="5811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Preferujemy operacje krótsze, które dadzą oczekiwane efekty w krótszym czasie, a jednocześnie będą możliwe do zamknięcia w ciągu 6 miesięcy.  </w:t>
            </w:r>
            <w:r w:rsidR="00E0340B" w:rsidRPr="00CC0266">
              <w:rPr>
                <w:rFonts w:ascii="Arial Narrow" w:hAnsi="Arial Narrow" w:cs="Times New Roman"/>
              </w:rPr>
              <w:t xml:space="preserve">Kryterium mierzalne. </w:t>
            </w:r>
          </w:p>
        </w:tc>
        <w:tc>
          <w:tcPr>
            <w:tcW w:w="1892" w:type="dxa"/>
          </w:tcPr>
          <w:p w:rsidR="000A7031" w:rsidRPr="00CC0266" w:rsidRDefault="000A7031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3D6988" w:rsidRPr="00CC0266" w:rsidTr="00880314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7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5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wniosek o przyznanie pomocy wskazuje, że w wyniku  realizacji operacji zaplanowane działania pozytywnie wpłyną na środowisko – 5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nie spełniający powyższych warunków otrzymuje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D6988" w:rsidRPr="00CC0266" w:rsidRDefault="003D6988" w:rsidP="00AF7864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CC0266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892" w:type="dxa"/>
          </w:tcPr>
          <w:p w:rsidR="003D6988" w:rsidRPr="00CC0266" w:rsidRDefault="00E461E6" w:rsidP="00D12EEF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3D6988" w:rsidRPr="00CC0266" w:rsidTr="00880314">
        <w:trPr>
          <w:trHeight w:val="144"/>
        </w:trPr>
        <w:tc>
          <w:tcPr>
            <w:tcW w:w="706" w:type="dxa"/>
          </w:tcPr>
          <w:p w:rsidR="003D6988" w:rsidRPr="00CC0266" w:rsidRDefault="004B4714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>8</w:t>
            </w:r>
            <w:r w:rsidR="003D6988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3D6988" w:rsidRPr="00CC0266" w:rsidRDefault="00090C7E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Realizacja operacji ma</w:t>
            </w:r>
            <w:r w:rsidR="003D6988" w:rsidRPr="00CC0266">
              <w:rPr>
                <w:rFonts w:ascii="Arial Narrow" w:hAnsi="Arial Narrow" w:cs="Arial"/>
              </w:rPr>
              <w:t xml:space="preserve"> wpływ na sytuację grupy defaworyzowanej na obszarze.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5 pkt. 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realizuje operację poprawiające sytuację grupy defaworyzowanej – 5 pkt,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- </w:t>
            </w:r>
            <w:r w:rsidR="007715EC" w:rsidRPr="00CC0266">
              <w:rPr>
                <w:rFonts w:ascii="Arial Narrow" w:hAnsi="Arial Narrow" w:cs="Arial"/>
              </w:rPr>
              <w:t>operacja</w:t>
            </w:r>
            <w:r w:rsidRPr="00CC0266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  <w:p w:rsidR="003D6988" w:rsidRPr="00CC0266" w:rsidRDefault="003D6988" w:rsidP="001D21A4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CC0266">
              <w:rPr>
                <w:rFonts w:ascii="Arial Narrow" w:hAnsi="Arial Narrow" w:cs="Times New Roman"/>
              </w:rPr>
              <w:t>są :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- </w:t>
            </w:r>
            <w:r w:rsidRPr="00CC0266">
              <w:rPr>
                <w:rFonts w:ascii="Arial Narrow" w:hAnsi="Arial Narrow"/>
              </w:rPr>
              <w:t xml:space="preserve">osoby o utrudnionym dostępie do rynku pracy, </w:t>
            </w:r>
            <w:r w:rsidRPr="00CC0266">
              <w:rPr>
                <w:rFonts w:ascii="Arial Narrow" w:hAnsi="Arial Narrow"/>
              </w:rPr>
              <w:br/>
              <w:t xml:space="preserve">-osoby starsze </w:t>
            </w:r>
            <w:r w:rsidRPr="00CC0266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CC0266">
              <w:rPr>
                <w:rFonts w:ascii="Arial Narrow" w:hAnsi="Arial Narrow"/>
              </w:rPr>
              <w:br/>
              <w:t>- organizacje pozarządowe</w:t>
            </w:r>
          </w:p>
          <w:p w:rsidR="003D6988" w:rsidRPr="00CC0266" w:rsidRDefault="003D6988" w:rsidP="001D21A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1892" w:type="dxa"/>
          </w:tcPr>
          <w:p w:rsidR="003D6988" w:rsidRPr="00CC0266" w:rsidRDefault="00E461E6" w:rsidP="00857C55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CC0266" w:rsidRPr="00CC0266" w:rsidTr="00880314">
        <w:trPr>
          <w:trHeight w:val="144"/>
        </w:trPr>
        <w:tc>
          <w:tcPr>
            <w:tcW w:w="706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9.</w:t>
            </w:r>
          </w:p>
        </w:tc>
        <w:tc>
          <w:tcPr>
            <w:tcW w:w="2693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Operacja realizowana będzie w </w:t>
            </w:r>
            <w:r w:rsidRPr="00CC0266">
              <w:rPr>
                <w:rFonts w:ascii="Arial Narrow" w:hAnsi="Arial Narrow" w:cs="Arial"/>
              </w:rPr>
              <w:lastRenderedPageBreak/>
              <w:t>miejscowości/miejscowościach.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Max. liczba punktów – 6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>- poniżej 5 tys. mieszkańców – 6 pkt,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- od 5 tys. mieszkańców – 3 pkt. </w:t>
            </w:r>
          </w:p>
          <w:p w:rsidR="00CC0266" w:rsidRPr="00CC0266" w:rsidRDefault="00CC026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W przypadku operacji w zakresie infrastruktury turystycznej, </w:t>
            </w:r>
            <w:r w:rsidRPr="00CC0266">
              <w:rPr>
                <w:rFonts w:ascii="Arial Narrow" w:hAnsi="Arial Narrow" w:cs="Arial"/>
              </w:rPr>
              <w:lastRenderedPageBreak/>
              <w:t xml:space="preserve">rekreacyjnej, kulturalnej gwarantującej spójność terytorialną w zakresie włączenia społecznego, LGD preferuje operacje realizowane w miejscowości/miejscowościach zamieszkałych przez mniej niż 5 tys. mieszkańców.  Kryterium mierzalne. </w:t>
            </w:r>
          </w:p>
        </w:tc>
        <w:tc>
          <w:tcPr>
            <w:tcW w:w="1892" w:type="dxa"/>
          </w:tcPr>
          <w:p w:rsidR="00CC0266" w:rsidRPr="00CC0266" w:rsidRDefault="00CC0266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lastRenderedPageBreak/>
              <w:t xml:space="preserve">Weryfikacja w </w:t>
            </w:r>
            <w:r w:rsidRPr="00CC0266">
              <w:rPr>
                <w:rFonts w:ascii="Arial Narrow" w:hAnsi="Arial Narrow" w:cs="Arial"/>
              </w:rPr>
              <w:lastRenderedPageBreak/>
              <w:t xml:space="preserve">oparciu o dane statystyczne z publikatorów GUS, Bank danych lokalnych – wskaźnik: liczba osób wg faktycznego miejsca zamieszkania. </w:t>
            </w:r>
          </w:p>
        </w:tc>
      </w:tr>
      <w:tr w:rsidR="003E2412" w:rsidRPr="00CC0266" w:rsidTr="00880314">
        <w:trPr>
          <w:trHeight w:val="144"/>
        </w:trPr>
        <w:tc>
          <w:tcPr>
            <w:tcW w:w="706" w:type="dxa"/>
          </w:tcPr>
          <w:p w:rsidR="003E2412" w:rsidRPr="00CC0266" w:rsidRDefault="00CC0266" w:rsidP="00AF7864">
            <w:pPr>
              <w:rPr>
                <w:rFonts w:ascii="Arial Narrow" w:hAnsi="Arial Narrow" w:cs="Times New Roman"/>
              </w:rPr>
            </w:pPr>
            <w:r w:rsidRPr="00CC0266">
              <w:rPr>
                <w:rFonts w:ascii="Arial Narrow" w:hAnsi="Arial Narrow" w:cs="Times New Roman"/>
              </w:rPr>
              <w:lastRenderedPageBreak/>
              <w:t>10</w:t>
            </w:r>
            <w:r w:rsidR="003E2412" w:rsidRPr="00CC0266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693" w:type="dxa"/>
          </w:tcPr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Kompletność  załączników </w:t>
            </w: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</w:p>
          <w:p w:rsidR="003E2412" w:rsidRPr="00CC0266" w:rsidRDefault="00162013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Max. liczba punktów – 1</w:t>
            </w:r>
            <w:r w:rsidR="003E2412" w:rsidRPr="00CC0266">
              <w:rPr>
                <w:rFonts w:ascii="Arial Narrow" w:hAnsi="Arial Narrow" w:cs="Arial"/>
              </w:rPr>
              <w:t xml:space="preserve"> pkt. </w:t>
            </w: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wniosek jest kompletny  (zawiera wszys</w:t>
            </w:r>
            <w:r w:rsidR="00547FD3">
              <w:rPr>
                <w:rFonts w:ascii="Arial Narrow" w:hAnsi="Arial Narrow" w:cs="Arial"/>
              </w:rPr>
              <w:t>tkie obowiązkowe załączniki) – 1</w:t>
            </w:r>
            <w:r w:rsidRPr="00CC0266">
              <w:rPr>
                <w:rFonts w:ascii="Arial Narrow" w:hAnsi="Arial Narrow" w:cs="Arial"/>
              </w:rPr>
              <w:t xml:space="preserve"> pkt. </w:t>
            </w: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</w:p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892" w:type="dxa"/>
          </w:tcPr>
          <w:p w:rsidR="003E2412" w:rsidRPr="00CC0266" w:rsidRDefault="003E2412" w:rsidP="00C30A6C">
            <w:pPr>
              <w:rPr>
                <w:rFonts w:ascii="Arial Narrow" w:hAnsi="Arial Narrow" w:cs="Arial"/>
              </w:rPr>
            </w:pPr>
            <w:r w:rsidRPr="00CC0266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A73EA5" w:rsidRPr="00CC0266" w:rsidTr="00880314">
        <w:trPr>
          <w:trHeight w:val="504"/>
        </w:trPr>
        <w:tc>
          <w:tcPr>
            <w:tcW w:w="14930" w:type="dxa"/>
            <w:gridSpan w:val="5"/>
          </w:tcPr>
          <w:p w:rsidR="00A73EA5" w:rsidRPr="00CC0266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CC0266" w:rsidRPr="00CC0266">
              <w:rPr>
                <w:rFonts w:ascii="Arial Narrow" w:eastAsia="Times New Roman" w:hAnsi="Arial Narrow" w:cs="Times New Roman"/>
                <w:lang w:eastAsia="pl-PL"/>
              </w:rPr>
              <w:t>42</w:t>
            </w:r>
          </w:p>
          <w:p w:rsidR="00A73EA5" w:rsidRPr="00CC0266" w:rsidRDefault="00A73EA5" w:rsidP="00857C55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CC0266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- </w:t>
            </w:r>
            <w:r w:rsidR="00584110" w:rsidRPr="00CC0266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666121">
      <w:footerReference w:type="default" r:id="rId7"/>
      <w:pgSz w:w="16838" w:h="11906" w:orient="landscape"/>
      <w:pgMar w:top="284" w:right="426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FAB" w:rsidRDefault="00350FAB" w:rsidP="00666121">
      <w:pPr>
        <w:spacing w:after="0" w:line="240" w:lineRule="auto"/>
      </w:pPr>
      <w:r>
        <w:separator/>
      </w:r>
    </w:p>
  </w:endnote>
  <w:endnote w:type="continuationSeparator" w:id="1">
    <w:p w:rsidR="00350FAB" w:rsidRDefault="00350FAB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666121" w:rsidRPr="00AF459C" w:rsidTr="00F52338">
      <w:tc>
        <w:tcPr>
          <w:tcW w:w="3185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66121" w:rsidRDefault="00666121" w:rsidP="006661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FAB" w:rsidRDefault="00350FAB" w:rsidP="00666121">
      <w:pPr>
        <w:spacing w:after="0" w:line="240" w:lineRule="auto"/>
      </w:pPr>
      <w:r>
        <w:separator/>
      </w:r>
    </w:p>
  </w:footnote>
  <w:footnote w:type="continuationSeparator" w:id="1">
    <w:p w:rsidR="00350FAB" w:rsidRDefault="00350FAB" w:rsidP="00666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2024"/>
    <w:rsid w:val="00006223"/>
    <w:rsid w:val="00034DC7"/>
    <w:rsid w:val="00035B30"/>
    <w:rsid w:val="00040727"/>
    <w:rsid w:val="00056B3C"/>
    <w:rsid w:val="00070D64"/>
    <w:rsid w:val="00090C7E"/>
    <w:rsid w:val="000A7031"/>
    <w:rsid w:val="000B438C"/>
    <w:rsid w:val="000D6F9E"/>
    <w:rsid w:val="000D799D"/>
    <w:rsid w:val="000F0F18"/>
    <w:rsid w:val="0012443E"/>
    <w:rsid w:val="00140581"/>
    <w:rsid w:val="00162013"/>
    <w:rsid w:val="001A40A6"/>
    <w:rsid w:val="001E17F1"/>
    <w:rsid w:val="001F011A"/>
    <w:rsid w:val="00213FB8"/>
    <w:rsid w:val="0025757C"/>
    <w:rsid w:val="002A28A0"/>
    <w:rsid w:val="002A62FB"/>
    <w:rsid w:val="002C3002"/>
    <w:rsid w:val="002C307C"/>
    <w:rsid w:val="003017C9"/>
    <w:rsid w:val="003244F1"/>
    <w:rsid w:val="0033469C"/>
    <w:rsid w:val="00336FE1"/>
    <w:rsid w:val="00350FAB"/>
    <w:rsid w:val="003519E1"/>
    <w:rsid w:val="0036179B"/>
    <w:rsid w:val="003634F0"/>
    <w:rsid w:val="003B304E"/>
    <w:rsid w:val="003C2024"/>
    <w:rsid w:val="003D3234"/>
    <w:rsid w:val="003D6988"/>
    <w:rsid w:val="003E2412"/>
    <w:rsid w:val="003F60C3"/>
    <w:rsid w:val="003F77C2"/>
    <w:rsid w:val="00426F72"/>
    <w:rsid w:val="00476A6E"/>
    <w:rsid w:val="004B4714"/>
    <w:rsid w:val="004C67C9"/>
    <w:rsid w:val="004E7FEB"/>
    <w:rsid w:val="004F6C6A"/>
    <w:rsid w:val="00502E84"/>
    <w:rsid w:val="00547FD3"/>
    <w:rsid w:val="005755D2"/>
    <w:rsid w:val="00584110"/>
    <w:rsid w:val="00595319"/>
    <w:rsid w:val="005D38DF"/>
    <w:rsid w:val="005F4BDA"/>
    <w:rsid w:val="00606630"/>
    <w:rsid w:val="0062183D"/>
    <w:rsid w:val="006306BC"/>
    <w:rsid w:val="00637A68"/>
    <w:rsid w:val="006424B3"/>
    <w:rsid w:val="006542A3"/>
    <w:rsid w:val="00656E98"/>
    <w:rsid w:val="00664261"/>
    <w:rsid w:val="00666121"/>
    <w:rsid w:val="00667D78"/>
    <w:rsid w:val="00700D39"/>
    <w:rsid w:val="00720780"/>
    <w:rsid w:val="00734FFF"/>
    <w:rsid w:val="00750814"/>
    <w:rsid w:val="00757F04"/>
    <w:rsid w:val="007715EC"/>
    <w:rsid w:val="007E39A3"/>
    <w:rsid w:val="0084685A"/>
    <w:rsid w:val="00855E80"/>
    <w:rsid w:val="00857C55"/>
    <w:rsid w:val="00870A31"/>
    <w:rsid w:val="00880314"/>
    <w:rsid w:val="008B08FA"/>
    <w:rsid w:val="008B0CF5"/>
    <w:rsid w:val="008F21BB"/>
    <w:rsid w:val="00905168"/>
    <w:rsid w:val="00931853"/>
    <w:rsid w:val="00943B9E"/>
    <w:rsid w:val="0096016B"/>
    <w:rsid w:val="009604D1"/>
    <w:rsid w:val="009A3D6C"/>
    <w:rsid w:val="009B1E64"/>
    <w:rsid w:val="009C6350"/>
    <w:rsid w:val="009D06B1"/>
    <w:rsid w:val="00A35410"/>
    <w:rsid w:val="00A73EA5"/>
    <w:rsid w:val="00AA2786"/>
    <w:rsid w:val="00AA6BA1"/>
    <w:rsid w:val="00AB7C33"/>
    <w:rsid w:val="00AE4B59"/>
    <w:rsid w:val="00AF7864"/>
    <w:rsid w:val="00B001F7"/>
    <w:rsid w:val="00B07324"/>
    <w:rsid w:val="00B1126D"/>
    <w:rsid w:val="00B23741"/>
    <w:rsid w:val="00B76426"/>
    <w:rsid w:val="00BB02E9"/>
    <w:rsid w:val="00BB4CB2"/>
    <w:rsid w:val="00BD77CC"/>
    <w:rsid w:val="00BE31AF"/>
    <w:rsid w:val="00BE337B"/>
    <w:rsid w:val="00BF08F8"/>
    <w:rsid w:val="00C06874"/>
    <w:rsid w:val="00C231D6"/>
    <w:rsid w:val="00C2475D"/>
    <w:rsid w:val="00C36F72"/>
    <w:rsid w:val="00C37AB4"/>
    <w:rsid w:val="00CC0266"/>
    <w:rsid w:val="00D1063F"/>
    <w:rsid w:val="00D12D9B"/>
    <w:rsid w:val="00D12EEF"/>
    <w:rsid w:val="00D32423"/>
    <w:rsid w:val="00D439DE"/>
    <w:rsid w:val="00DA1006"/>
    <w:rsid w:val="00DB6E12"/>
    <w:rsid w:val="00DC1C72"/>
    <w:rsid w:val="00E0340B"/>
    <w:rsid w:val="00E11F3B"/>
    <w:rsid w:val="00E4248B"/>
    <w:rsid w:val="00E43C6A"/>
    <w:rsid w:val="00E461E6"/>
    <w:rsid w:val="00E54AC9"/>
    <w:rsid w:val="00E56A16"/>
    <w:rsid w:val="00E5728C"/>
    <w:rsid w:val="00E62710"/>
    <w:rsid w:val="00EB5673"/>
    <w:rsid w:val="00EB7007"/>
    <w:rsid w:val="00EF705D"/>
    <w:rsid w:val="00F140F1"/>
    <w:rsid w:val="00F74E62"/>
    <w:rsid w:val="00F93F7A"/>
    <w:rsid w:val="00FC5CCB"/>
    <w:rsid w:val="00FE11EB"/>
    <w:rsid w:val="00FF7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941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11</cp:revision>
  <cp:lastPrinted>2017-07-12T11:13:00Z</cp:lastPrinted>
  <dcterms:created xsi:type="dcterms:W3CDTF">2017-04-18T10:18:00Z</dcterms:created>
  <dcterms:modified xsi:type="dcterms:W3CDTF">2017-07-12T11:19:00Z</dcterms:modified>
</cp:coreProperties>
</file>