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D00B" w14:textId="7CF3D6A7" w:rsidR="00684705" w:rsidRPr="008F556A" w:rsidRDefault="00514879" w:rsidP="00684705">
      <w:pPr>
        <w:pStyle w:val="Akapitzlist"/>
        <w:tabs>
          <w:tab w:val="left" w:pos="-4962"/>
        </w:tabs>
        <w:autoSpaceDE w:val="0"/>
        <w:spacing w:after="0" w:line="240" w:lineRule="auto"/>
        <w:ind w:left="0"/>
        <w:jc w:val="center"/>
        <w:rPr>
          <w:rFonts w:ascii="Times New Roman" w:hAnsi="Times New Roman"/>
          <w:b/>
          <w:color w:val="FF0000"/>
          <w:sz w:val="24"/>
          <w:szCs w:val="24"/>
          <w:lang w:val="pl-PL"/>
        </w:rPr>
      </w:pPr>
      <w:r w:rsidRPr="008F556A">
        <w:rPr>
          <w:rFonts w:ascii="Times New Roman" w:hAnsi="Times New Roman"/>
          <w:b/>
          <w:color w:val="FF0000"/>
          <w:sz w:val="24"/>
          <w:szCs w:val="24"/>
          <w:lang w:val="pl-PL"/>
        </w:rPr>
        <w:t xml:space="preserve">Uchwała nr </w:t>
      </w:r>
      <w:r w:rsidR="008F556A" w:rsidRPr="008F556A">
        <w:rPr>
          <w:rFonts w:ascii="Times New Roman" w:hAnsi="Times New Roman"/>
          <w:b/>
          <w:color w:val="FF0000"/>
          <w:sz w:val="24"/>
          <w:szCs w:val="24"/>
          <w:lang w:val="pl-PL"/>
        </w:rPr>
        <w:t>….</w:t>
      </w:r>
      <w:r w:rsidR="00684705" w:rsidRPr="008F556A">
        <w:rPr>
          <w:rFonts w:ascii="Times New Roman" w:hAnsi="Times New Roman"/>
          <w:b/>
          <w:color w:val="FF0000"/>
          <w:sz w:val="24"/>
          <w:szCs w:val="24"/>
          <w:lang w:val="pl-PL"/>
        </w:rPr>
        <w:t>/20</w:t>
      </w:r>
      <w:r w:rsidR="008F556A" w:rsidRPr="008F556A">
        <w:rPr>
          <w:rFonts w:ascii="Times New Roman" w:hAnsi="Times New Roman"/>
          <w:b/>
          <w:color w:val="FF0000"/>
          <w:sz w:val="24"/>
          <w:szCs w:val="24"/>
          <w:lang w:val="pl-PL"/>
        </w:rPr>
        <w:t>22</w:t>
      </w:r>
    </w:p>
    <w:p w14:paraId="18560E1D" w14:textId="77777777" w:rsidR="00684705" w:rsidRPr="008F556A" w:rsidRDefault="00684705" w:rsidP="00684705">
      <w:pPr>
        <w:pStyle w:val="Akapitzlist"/>
        <w:tabs>
          <w:tab w:val="left" w:pos="-4962"/>
        </w:tabs>
        <w:autoSpaceDE w:val="0"/>
        <w:spacing w:after="0" w:line="240" w:lineRule="auto"/>
        <w:ind w:left="0"/>
        <w:jc w:val="center"/>
        <w:rPr>
          <w:rFonts w:ascii="Times New Roman" w:hAnsi="Times New Roman"/>
          <w:b/>
          <w:color w:val="FF0000"/>
          <w:sz w:val="24"/>
          <w:szCs w:val="24"/>
          <w:lang w:val="pl-PL"/>
        </w:rPr>
      </w:pPr>
      <w:r w:rsidRPr="008F556A">
        <w:rPr>
          <w:rFonts w:ascii="Times New Roman" w:hAnsi="Times New Roman"/>
          <w:b/>
          <w:color w:val="FF0000"/>
          <w:sz w:val="24"/>
          <w:szCs w:val="24"/>
          <w:lang w:val="pl-PL"/>
        </w:rPr>
        <w:t xml:space="preserve">Zarządu „Królewskiego </w:t>
      </w:r>
      <w:proofErr w:type="spellStart"/>
      <w:r w:rsidRPr="008F556A">
        <w:rPr>
          <w:rFonts w:ascii="Times New Roman" w:hAnsi="Times New Roman"/>
          <w:b/>
          <w:color w:val="FF0000"/>
          <w:sz w:val="24"/>
          <w:szCs w:val="24"/>
          <w:lang w:val="pl-PL"/>
        </w:rPr>
        <w:t>Ponidzia</w:t>
      </w:r>
      <w:proofErr w:type="spellEnd"/>
      <w:r w:rsidRPr="008F556A">
        <w:rPr>
          <w:rFonts w:ascii="Times New Roman" w:hAnsi="Times New Roman"/>
          <w:b/>
          <w:color w:val="FF0000"/>
          <w:sz w:val="24"/>
          <w:szCs w:val="24"/>
          <w:lang w:val="pl-PL"/>
        </w:rPr>
        <w:t>”</w:t>
      </w:r>
    </w:p>
    <w:p w14:paraId="38683964" w14:textId="2D3EBA86" w:rsidR="00684705" w:rsidRPr="008F556A" w:rsidRDefault="00514879" w:rsidP="00684705">
      <w:pPr>
        <w:pStyle w:val="Akapitzlist"/>
        <w:tabs>
          <w:tab w:val="left" w:pos="-4962"/>
        </w:tabs>
        <w:autoSpaceDE w:val="0"/>
        <w:spacing w:after="0" w:line="240" w:lineRule="auto"/>
        <w:ind w:left="0"/>
        <w:jc w:val="center"/>
        <w:rPr>
          <w:rFonts w:ascii="Times New Roman" w:hAnsi="Times New Roman"/>
          <w:b/>
          <w:color w:val="FF0000"/>
          <w:sz w:val="24"/>
          <w:szCs w:val="24"/>
          <w:lang w:val="pl-PL"/>
        </w:rPr>
      </w:pPr>
      <w:r w:rsidRPr="008F556A">
        <w:rPr>
          <w:rFonts w:ascii="Times New Roman" w:hAnsi="Times New Roman"/>
          <w:b/>
          <w:color w:val="FF0000"/>
          <w:sz w:val="24"/>
          <w:szCs w:val="24"/>
          <w:lang w:val="pl-PL"/>
        </w:rPr>
        <w:t xml:space="preserve">z dnia </w:t>
      </w:r>
      <w:r w:rsidR="008F556A" w:rsidRPr="008F556A">
        <w:rPr>
          <w:rFonts w:ascii="Times New Roman" w:hAnsi="Times New Roman"/>
          <w:b/>
          <w:color w:val="FF0000"/>
          <w:sz w:val="24"/>
          <w:szCs w:val="24"/>
          <w:lang w:val="pl-PL"/>
        </w:rPr>
        <w:t>………….</w:t>
      </w:r>
      <w:r w:rsidR="00684705" w:rsidRPr="008F556A">
        <w:rPr>
          <w:rFonts w:ascii="Times New Roman" w:hAnsi="Times New Roman"/>
          <w:b/>
          <w:color w:val="FF0000"/>
          <w:sz w:val="24"/>
          <w:szCs w:val="24"/>
          <w:lang w:val="pl-PL"/>
        </w:rPr>
        <w:t xml:space="preserve"> r.</w:t>
      </w:r>
    </w:p>
    <w:p w14:paraId="116E766A"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zmieniająca Uchwałę nr 23/2015 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 z dnia 28.12.2015 r.</w:t>
      </w:r>
    </w:p>
    <w:p w14:paraId="55C1861D" w14:textId="77777777"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14:paraId="7C42FCEB"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30EDC346" w14:textId="77777777"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p>
    <w:p w14:paraId="2C6930AB" w14:textId="77777777"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uchwala się co następuje:</w:t>
      </w:r>
    </w:p>
    <w:p w14:paraId="5A7CDA99"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1</w:t>
      </w:r>
    </w:p>
    <w:p w14:paraId="02DB0E8E" w14:textId="77777777" w:rsidR="00684705" w:rsidRPr="00684705" w:rsidRDefault="00684705" w:rsidP="00684705">
      <w:pPr>
        <w:pStyle w:val="Akapitzlist"/>
        <w:tabs>
          <w:tab w:val="left" w:pos="-4962"/>
        </w:tabs>
        <w:autoSpaceDE w:val="0"/>
        <w:autoSpaceDN w:val="0"/>
        <w:adjustRightInd w:val="0"/>
        <w:spacing w:before="240"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Uchwała nr 23/2015 Zarządu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z dnia 28.12.2015 r. w sprawie przyjęcia Procedury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otrzymuje brzmienie określone w Załączniku nr 1 do niniejszej uchwały.</w:t>
      </w:r>
    </w:p>
    <w:p w14:paraId="28CA1170"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2</w:t>
      </w:r>
    </w:p>
    <w:p w14:paraId="6B0BC3D6" w14:textId="77777777"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Wykonanie uchwały powierza się Dyrektorowi Biura. </w:t>
      </w:r>
    </w:p>
    <w:p w14:paraId="3D64EAE5"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3</w:t>
      </w:r>
    </w:p>
    <w:p w14:paraId="63941A4C" w14:textId="77777777" w:rsidR="00684705" w:rsidRPr="00684705" w:rsidRDefault="00684705" w:rsidP="00684705">
      <w:pPr>
        <w:pStyle w:val="Akapitzlist"/>
        <w:tabs>
          <w:tab w:val="left" w:pos="-4962"/>
        </w:tabs>
        <w:autoSpaceDE w:val="0"/>
        <w:autoSpaceDN w:val="0"/>
        <w:adjustRightInd w:val="0"/>
        <w:spacing w:line="240" w:lineRule="auto"/>
        <w:ind w:left="0"/>
        <w:rPr>
          <w:rFonts w:ascii="Times New Roman" w:hAnsi="Times New Roman"/>
          <w:b/>
          <w:sz w:val="24"/>
          <w:szCs w:val="24"/>
          <w:lang w:val="pl-PL"/>
        </w:rPr>
      </w:pPr>
      <w:r w:rsidRPr="00684705">
        <w:rPr>
          <w:rFonts w:ascii="Times New Roman" w:hAnsi="Times New Roman"/>
          <w:sz w:val="24"/>
          <w:szCs w:val="24"/>
          <w:lang w:val="pl-PL"/>
        </w:rPr>
        <w:t>Uchwała wchodzi w życie z dniem podjęcia.</w:t>
      </w:r>
    </w:p>
    <w:p w14:paraId="43C1BDE9"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14:paraId="7A9F677C"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14:paraId="50520A10"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14:paraId="7658F821" w14:textId="77777777"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14:paraId="4E33EE8B"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39531B58"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444CD86F"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5317EF84"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584C88F2"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0B2E9EA2"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168863DA"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096B621D"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779FA3AF"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425776C5"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307449B2"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783BFB3E"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3022619A"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32070FF6"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53FC20FD"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0A8A74D6"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14:paraId="7CB0F0EF" w14:textId="77777777"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14:paraId="2B17EDB2" w14:textId="77777777"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14:paraId="50069CA8" w14:textId="77777777" w:rsidR="00684705" w:rsidRPr="008F556A"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color w:val="FF0000"/>
          <w:lang w:val="pl-PL"/>
        </w:rPr>
      </w:pPr>
      <w:r w:rsidRPr="008F556A">
        <w:rPr>
          <w:rFonts w:ascii="Arial Narrow" w:hAnsi="Arial Narrow"/>
          <w:i/>
          <w:color w:val="FF0000"/>
          <w:lang w:val="pl-PL"/>
        </w:rPr>
        <w:lastRenderedPageBreak/>
        <w:t xml:space="preserve">Załącznik nr 1 do Uchwały Zarządu </w:t>
      </w:r>
    </w:p>
    <w:p w14:paraId="28B4AE74" w14:textId="77777777" w:rsidR="00684705" w:rsidRPr="008F556A"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color w:val="FF0000"/>
          <w:lang w:val="pl-PL"/>
        </w:rPr>
      </w:pPr>
      <w:r w:rsidRPr="008F556A">
        <w:rPr>
          <w:rFonts w:ascii="Arial Narrow" w:hAnsi="Arial Narrow"/>
          <w:i/>
          <w:color w:val="FF0000"/>
          <w:lang w:val="pl-PL"/>
        </w:rPr>
        <w:t xml:space="preserve">„Królewskiego </w:t>
      </w:r>
      <w:proofErr w:type="spellStart"/>
      <w:r w:rsidRPr="008F556A">
        <w:rPr>
          <w:rFonts w:ascii="Arial Narrow" w:hAnsi="Arial Narrow"/>
          <w:i/>
          <w:color w:val="FF0000"/>
          <w:lang w:val="pl-PL"/>
        </w:rPr>
        <w:t>Ponidzia</w:t>
      </w:r>
      <w:proofErr w:type="spellEnd"/>
      <w:r w:rsidRPr="008F556A">
        <w:rPr>
          <w:rFonts w:ascii="Arial Narrow" w:hAnsi="Arial Narrow"/>
          <w:i/>
          <w:color w:val="FF0000"/>
          <w:lang w:val="pl-PL"/>
        </w:rPr>
        <w:t>”</w:t>
      </w:r>
    </w:p>
    <w:p w14:paraId="36954E51" w14:textId="777247DB" w:rsidR="00684705" w:rsidRPr="008F556A"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color w:val="FF0000"/>
          <w:lang w:val="pl-PL"/>
        </w:rPr>
      </w:pPr>
      <w:r w:rsidRPr="008F556A">
        <w:rPr>
          <w:rFonts w:ascii="Arial Narrow" w:hAnsi="Arial Narrow"/>
          <w:i/>
          <w:color w:val="FF0000"/>
          <w:lang w:val="pl-PL"/>
        </w:rPr>
        <w:t xml:space="preserve">Nr  </w:t>
      </w:r>
      <w:r w:rsidR="008F556A" w:rsidRPr="008F556A">
        <w:rPr>
          <w:rFonts w:ascii="Arial Narrow" w:hAnsi="Arial Narrow"/>
          <w:i/>
          <w:color w:val="FF0000"/>
          <w:lang w:val="pl-PL"/>
        </w:rPr>
        <w:t>…………</w:t>
      </w:r>
      <w:r w:rsidR="006D1030" w:rsidRPr="008F556A">
        <w:rPr>
          <w:rFonts w:ascii="Arial Narrow" w:hAnsi="Arial Narrow"/>
          <w:i/>
          <w:color w:val="FF0000"/>
          <w:lang w:val="pl-PL"/>
        </w:rPr>
        <w:t xml:space="preserve"> z dnia </w:t>
      </w:r>
      <w:r w:rsidR="008F556A" w:rsidRPr="008F556A">
        <w:rPr>
          <w:rFonts w:ascii="Arial Narrow" w:hAnsi="Arial Narrow"/>
          <w:i/>
          <w:color w:val="FF0000"/>
          <w:lang w:val="pl-PL"/>
        </w:rPr>
        <w:t>…………….</w:t>
      </w:r>
      <w:r w:rsidRPr="008F556A">
        <w:rPr>
          <w:rFonts w:ascii="Arial Narrow" w:hAnsi="Arial Narrow"/>
          <w:i/>
          <w:color w:val="FF0000"/>
          <w:lang w:val="pl-PL"/>
        </w:rPr>
        <w:t xml:space="preserve"> r.</w:t>
      </w:r>
    </w:p>
    <w:p w14:paraId="18EA396B" w14:textId="77777777" w:rsidR="00684705" w:rsidRPr="008F556A" w:rsidRDefault="00684705" w:rsidP="00684705">
      <w:pPr>
        <w:pStyle w:val="Akapitzlist"/>
        <w:tabs>
          <w:tab w:val="left" w:pos="-4962"/>
        </w:tabs>
        <w:autoSpaceDE w:val="0"/>
        <w:spacing w:after="0" w:line="240" w:lineRule="auto"/>
        <w:ind w:left="0"/>
        <w:jc w:val="center"/>
        <w:rPr>
          <w:rFonts w:ascii="Times New Roman" w:hAnsi="Times New Roman"/>
          <w:b/>
          <w:color w:val="FF0000"/>
          <w:sz w:val="24"/>
          <w:szCs w:val="24"/>
          <w:lang w:val="pl-PL"/>
        </w:rPr>
      </w:pPr>
    </w:p>
    <w:p w14:paraId="6CA975FD"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 Uchwała nr 23/2015</w:t>
      </w:r>
    </w:p>
    <w:p w14:paraId="3C206CFC"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14:paraId="4301E5F9"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28.12.2015 r.</w:t>
      </w:r>
    </w:p>
    <w:p w14:paraId="3AE066E9" w14:textId="77777777"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14:paraId="4DD8D03C" w14:textId="77777777"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(tekst jednolity)</w:t>
      </w:r>
    </w:p>
    <w:p w14:paraId="11B9749A" w14:textId="77777777"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p>
    <w:p w14:paraId="12BAF384" w14:textId="77777777"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przyjmuje Procedurę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przez LGD w następującym brzmieniu:</w:t>
      </w:r>
    </w:p>
    <w:p w14:paraId="291CD1F1" w14:textId="77777777" w:rsidR="00684705" w:rsidRPr="00684705" w:rsidRDefault="00684705" w:rsidP="00684705">
      <w:pPr>
        <w:tabs>
          <w:tab w:val="left" w:pos="-3060"/>
        </w:tabs>
        <w:spacing w:after="0" w:line="240" w:lineRule="auto"/>
        <w:jc w:val="center"/>
        <w:rPr>
          <w:rFonts w:ascii="Times New Roman" w:hAnsi="Times New Roman"/>
          <w:sz w:val="24"/>
          <w:szCs w:val="24"/>
          <w:lang w:val="pl-PL"/>
        </w:rPr>
      </w:pPr>
      <w:r w:rsidRPr="00684705">
        <w:rPr>
          <w:rFonts w:ascii="Times New Roman" w:hAnsi="Times New Roman"/>
          <w:sz w:val="24"/>
          <w:szCs w:val="24"/>
          <w:lang w:val="pl-PL"/>
        </w:rPr>
        <w:t>§ 1</w:t>
      </w:r>
    </w:p>
    <w:p w14:paraId="51AECCDD"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sz w:val="24"/>
          <w:szCs w:val="24"/>
          <w:lang w:val="pl-PL"/>
        </w:rPr>
        <w:t>Użyte sformułowania i skróty w niniejszej uchwale oznaczają:</w:t>
      </w:r>
    </w:p>
    <w:p w14:paraId="39F60A9C"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Stowarzyszenie </w:t>
      </w:r>
      <w:r w:rsidRPr="00684705">
        <w:rPr>
          <w:rFonts w:ascii="Times New Roman" w:hAnsi="Times New Roman"/>
          <w:sz w:val="24"/>
          <w:szCs w:val="24"/>
          <w:lang w:val="pl-PL"/>
        </w:rPr>
        <w:t xml:space="preserve">– Stowarzyszenie „Królewskie </w:t>
      </w:r>
      <w:proofErr w:type="spellStart"/>
      <w:r w:rsidRPr="00684705">
        <w:rPr>
          <w:rFonts w:ascii="Times New Roman" w:hAnsi="Times New Roman"/>
          <w:sz w:val="24"/>
          <w:szCs w:val="24"/>
          <w:lang w:val="pl-PL"/>
        </w:rPr>
        <w:t>Ponidzie</w:t>
      </w:r>
      <w:proofErr w:type="spellEnd"/>
      <w:r w:rsidRPr="00684705">
        <w:rPr>
          <w:rFonts w:ascii="Times New Roman" w:hAnsi="Times New Roman"/>
          <w:sz w:val="24"/>
          <w:szCs w:val="24"/>
          <w:lang w:val="pl-PL"/>
        </w:rPr>
        <w:t>”,</w:t>
      </w:r>
    </w:p>
    <w:p w14:paraId="2F01D1B9"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LSR – </w:t>
      </w:r>
      <w:r w:rsidRPr="00684705">
        <w:rPr>
          <w:rFonts w:ascii="Times New Roman" w:hAnsi="Times New Roman"/>
          <w:sz w:val="24"/>
          <w:szCs w:val="24"/>
          <w:lang w:val="pl-PL"/>
        </w:rPr>
        <w:t>Lokalna Strategia Rozwoju na lata 2014-2020,</w:t>
      </w:r>
    </w:p>
    <w:p w14:paraId="73D771E2"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Rada</w:t>
      </w:r>
      <w:r w:rsidRPr="00684705">
        <w:rPr>
          <w:rFonts w:ascii="Times New Roman" w:hAnsi="Times New Roman"/>
          <w:sz w:val="24"/>
          <w:szCs w:val="24"/>
          <w:lang w:val="pl-PL"/>
        </w:rPr>
        <w:t xml:space="preserve"> – Rada Stowarzyszenia,</w:t>
      </w:r>
    </w:p>
    <w:p w14:paraId="2B38D67A"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Regulamin</w:t>
      </w:r>
      <w:r w:rsidRPr="00684705">
        <w:rPr>
          <w:rFonts w:ascii="Times New Roman" w:hAnsi="Times New Roman"/>
          <w:sz w:val="24"/>
          <w:szCs w:val="24"/>
          <w:lang w:val="pl-PL"/>
        </w:rPr>
        <w:t xml:space="preserve"> – Regulamin Pracy Rady, przyjęty Uchwałą Walnego Zebrania Członków nr 20/2015 z dnia 11.12.2015 r. ,</w:t>
      </w:r>
    </w:p>
    <w:p w14:paraId="3E88C509"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Zarząd </w:t>
      </w:r>
      <w:r w:rsidRPr="00684705">
        <w:rPr>
          <w:rFonts w:ascii="Times New Roman" w:hAnsi="Times New Roman"/>
          <w:sz w:val="24"/>
          <w:szCs w:val="24"/>
          <w:lang w:val="pl-PL"/>
        </w:rPr>
        <w:t>– Zarząd Stowarzyszenia,</w:t>
      </w:r>
    </w:p>
    <w:p w14:paraId="1FFBC562"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Posiedzenie</w:t>
      </w:r>
      <w:r w:rsidRPr="00684705">
        <w:rPr>
          <w:rFonts w:ascii="Times New Roman" w:hAnsi="Times New Roman"/>
          <w:sz w:val="24"/>
          <w:szCs w:val="24"/>
          <w:lang w:val="pl-PL"/>
        </w:rPr>
        <w:t xml:space="preserve"> – Posiedzenie Rady.</w:t>
      </w:r>
    </w:p>
    <w:p w14:paraId="18D015A6"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Projekt grantowy </w:t>
      </w:r>
      <w:r w:rsidRPr="00684705">
        <w:rPr>
          <w:rFonts w:ascii="Times New Roman" w:hAnsi="Times New Roman"/>
          <w:sz w:val="24"/>
          <w:szCs w:val="24"/>
          <w:lang w:val="pl-PL"/>
        </w:rPr>
        <w:t>–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14:paraId="01DB3B01"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b/>
          <w:sz w:val="24"/>
          <w:szCs w:val="24"/>
          <w:lang w:val="pl-PL"/>
        </w:rPr>
      </w:pPr>
      <w:r w:rsidRPr="00684705">
        <w:rPr>
          <w:rFonts w:ascii="Times New Roman" w:hAnsi="Times New Roman"/>
          <w:b/>
          <w:sz w:val="24"/>
          <w:szCs w:val="24"/>
          <w:lang w:val="pl-PL"/>
        </w:rPr>
        <w:t xml:space="preserve">Wnioskodawca – </w:t>
      </w:r>
      <w:r w:rsidRPr="00684705">
        <w:rPr>
          <w:rFonts w:ascii="Times New Roman" w:hAnsi="Times New Roman"/>
          <w:sz w:val="24"/>
          <w:szCs w:val="24"/>
          <w:lang w:val="pl-PL"/>
        </w:rPr>
        <w:t>podmiot ubiegający się</w:t>
      </w:r>
      <w:r w:rsidRPr="00684705">
        <w:rPr>
          <w:rFonts w:ascii="Times New Roman" w:hAnsi="Times New Roman"/>
          <w:b/>
          <w:sz w:val="24"/>
          <w:szCs w:val="24"/>
          <w:lang w:val="pl-PL"/>
        </w:rPr>
        <w:t xml:space="preserve"> </w:t>
      </w:r>
      <w:r w:rsidRPr="00684705">
        <w:rPr>
          <w:rFonts w:ascii="Times New Roman" w:hAnsi="Times New Roman"/>
          <w:sz w:val="24"/>
          <w:szCs w:val="24"/>
          <w:lang w:val="pl-PL"/>
        </w:rPr>
        <w:t>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14:paraId="52734398"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Wniosek grantowy</w:t>
      </w:r>
      <w:r w:rsidRPr="00684705">
        <w:rPr>
          <w:rFonts w:ascii="Times New Roman" w:hAnsi="Times New Roman"/>
          <w:sz w:val="24"/>
          <w:szCs w:val="24"/>
          <w:lang w:val="pl-PL"/>
        </w:rPr>
        <w:t xml:space="preserve"> – wniosek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14:paraId="2AF4FAD6"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Grant </w:t>
      </w:r>
      <w:r w:rsidRPr="00684705">
        <w:rPr>
          <w:rFonts w:ascii="Times New Roman" w:hAnsi="Times New Roman"/>
          <w:sz w:val="24"/>
          <w:szCs w:val="24"/>
          <w:lang w:val="pl-PL"/>
        </w:rPr>
        <w:t xml:space="preserve">– środki finansowe PROW na lata 2014-2020, które Stowarzyszenie powierza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na realizację zadań wynikających z projektu grantowego realizowanego w ramach poddziałania „Wsparcie na wdrażanie operacji w ramach strategii rozwoju lokalnego kierowanego przez społeczność” objętego Programem Rozwoju Obszarów Wiejskich na lata 2014-2020,</w:t>
      </w:r>
    </w:p>
    <w:p w14:paraId="13479B58"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Nabór wniosków o powierzenie grantu - </w:t>
      </w:r>
      <w:r w:rsidRPr="00684705">
        <w:rPr>
          <w:rFonts w:ascii="Times New Roman" w:hAnsi="Times New Roman"/>
          <w:sz w:val="24"/>
          <w:szCs w:val="24"/>
          <w:lang w:val="pl-PL"/>
        </w:rPr>
        <w:t xml:space="preserve">postępowanie służące wybraniu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którym zostanie powierzony grant.</w:t>
      </w:r>
    </w:p>
    <w:p w14:paraId="3D1F29E7" w14:textId="40F56B0C" w:rsid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proofErr w:type="spellStart"/>
      <w:r w:rsidRPr="00684705">
        <w:rPr>
          <w:rFonts w:ascii="Times New Roman" w:hAnsi="Times New Roman"/>
          <w:b/>
          <w:sz w:val="24"/>
          <w:szCs w:val="24"/>
          <w:lang w:val="pl-PL"/>
        </w:rPr>
        <w:t>Grantobiorca</w:t>
      </w:r>
      <w:proofErr w:type="spellEnd"/>
      <w:r w:rsidRPr="00684705">
        <w:rPr>
          <w:rFonts w:ascii="Times New Roman" w:hAnsi="Times New Roman"/>
          <w:b/>
          <w:sz w:val="24"/>
          <w:szCs w:val="24"/>
          <w:lang w:val="pl-PL"/>
        </w:rPr>
        <w:t xml:space="preserve"> – </w:t>
      </w:r>
      <w:r w:rsidRPr="00684705">
        <w:rPr>
          <w:rFonts w:ascii="Times New Roman" w:hAnsi="Times New Roman"/>
          <w:sz w:val="24"/>
          <w:szCs w:val="24"/>
          <w:lang w:val="pl-PL"/>
        </w:rPr>
        <w:t>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w:t>
      </w:r>
    </w:p>
    <w:p w14:paraId="22187910" w14:textId="440821E5" w:rsidR="00725A16" w:rsidRPr="007C50C2" w:rsidRDefault="00725A16" w:rsidP="00684705">
      <w:pPr>
        <w:pStyle w:val="Akapitzlist"/>
        <w:tabs>
          <w:tab w:val="left" w:pos="-4962"/>
        </w:tabs>
        <w:autoSpaceDE w:val="0"/>
        <w:spacing w:after="0" w:line="240" w:lineRule="auto"/>
        <w:ind w:left="0"/>
        <w:jc w:val="both"/>
        <w:rPr>
          <w:rFonts w:ascii="Times New Roman" w:hAnsi="Times New Roman"/>
          <w:color w:val="FF0000"/>
          <w:sz w:val="24"/>
          <w:szCs w:val="24"/>
          <w:lang w:val="pl-PL"/>
        </w:rPr>
      </w:pPr>
      <w:r w:rsidRPr="007C50C2">
        <w:rPr>
          <w:rFonts w:ascii="Times New Roman" w:hAnsi="Times New Roman"/>
          <w:b/>
          <w:bCs/>
          <w:color w:val="FF0000"/>
          <w:sz w:val="24"/>
          <w:szCs w:val="24"/>
          <w:lang w:val="pl-PL"/>
        </w:rPr>
        <w:t>Koncepcja inteligentnej wsi</w:t>
      </w:r>
      <w:r w:rsidRPr="007C50C2">
        <w:rPr>
          <w:rFonts w:ascii="Times New Roman" w:hAnsi="Times New Roman"/>
          <w:color w:val="FF0000"/>
          <w:sz w:val="24"/>
          <w:szCs w:val="24"/>
          <w:lang w:val="pl-PL"/>
        </w:rPr>
        <w:t xml:space="preserve"> </w:t>
      </w:r>
      <w:r w:rsidR="007C50C2" w:rsidRPr="007C50C2">
        <w:rPr>
          <w:rFonts w:ascii="Times New Roman" w:hAnsi="Times New Roman"/>
          <w:color w:val="FF0000"/>
          <w:sz w:val="24"/>
          <w:szCs w:val="24"/>
          <w:lang w:val="pl-PL"/>
        </w:rPr>
        <w:t>–</w:t>
      </w:r>
      <w:r w:rsidRPr="007C50C2">
        <w:rPr>
          <w:rFonts w:ascii="Times New Roman" w:hAnsi="Times New Roman"/>
          <w:color w:val="FF0000"/>
          <w:sz w:val="24"/>
          <w:szCs w:val="24"/>
          <w:lang w:val="pl-PL"/>
        </w:rPr>
        <w:t xml:space="preserve"> </w:t>
      </w:r>
      <w:r w:rsidR="007C50C2" w:rsidRPr="007C50C2">
        <w:rPr>
          <w:rFonts w:ascii="Times New Roman" w:hAnsi="Times New Roman"/>
          <w:color w:val="FF0000"/>
          <w:sz w:val="24"/>
          <w:szCs w:val="24"/>
          <w:lang w:val="pl-PL"/>
        </w:rPr>
        <w:t xml:space="preserve">oddolny dokument strategiczny rozwoju w skali mikro dla obszaru zamieszkanego przez nie więcej niż 20 tys. mieszkańców (lub kilku miejscowości, </w:t>
      </w:r>
      <w:r w:rsidR="007C50C2" w:rsidRPr="007C50C2">
        <w:rPr>
          <w:rFonts w:ascii="Times New Roman" w:hAnsi="Times New Roman"/>
          <w:color w:val="FF0000"/>
          <w:sz w:val="24"/>
          <w:szCs w:val="24"/>
          <w:lang w:val="pl-PL"/>
        </w:rPr>
        <w:lastRenderedPageBreak/>
        <w:t xml:space="preserve">których łączna liczba mieszkańców nie przekracza 20 tys. mieszkańców), mając na celu wypracowanie efektywnych i niestandardowych rozwiązań  miejscowych problemów dzięki innowacyjnemu podejściu. </w:t>
      </w:r>
    </w:p>
    <w:p w14:paraId="6F975FD4" w14:textId="77777777"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Wytyczne</w:t>
      </w:r>
      <w:r w:rsidRPr="00684705">
        <w:rPr>
          <w:rFonts w:ascii="Times New Roman" w:hAnsi="Times New Roman"/>
          <w:sz w:val="24"/>
          <w:szCs w:val="24"/>
          <w:lang w:val="pl-PL"/>
        </w:rPr>
        <w:t xml:space="preserve"> – Wytyczne </w:t>
      </w:r>
      <w:r w:rsidRPr="00684705">
        <w:rPr>
          <w:rFonts w:ascii="Times New Roman" w:hAnsi="Times New Roman"/>
          <w:bCs/>
          <w:sz w:val="24"/>
          <w:szCs w:val="24"/>
          <w:lang w:val="pl-PL"/>
        </w:rPr>
        <w:t>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PROW 2014-2020 oraz Wytyczne Ministra Rolnictwa i Rozwoju Wsi w zakresie niektórych zasad dokonywania wyboru operacji przez lokalne grupy działania.</w:t>
      </w:r>
    </w:p>
    <w:p w14:paraId="1D442AD9"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2</w:t>
      </w:r>
    </w:p>
    <w:p w14:paraId="5B2C90C9" w14:textId="77777777"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Nabór wniosków o powierzenie grantu w ramach wdrażania LSR przeprowadza się w szczególności na podstawie przepisów:</w:t>
      </w:r>
    </w:p>
    <w:p w14:paraId="57BB5392" w14:textId="77777777"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11 listopada 2014 r. o zasadach realizacji programów w zakresie polityki spójności finansowanych w perspektywie finansowej 2014-2020,</w:t>
      </w:r>
    </w:p>
    <w:p w14:paraId="4881FF1A" w14:textId="77777777"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20 lutego 2015 r. o rozwoju lokalnym z udziałem lokalnej społeczności,</w:t>
      </w:r>
    </w:p>
    <w:p w14:paraId="3E2453F9" w14:textId="77777777"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14:paraId="12B654E5" w14:textId="77777777"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wytycznych,</w:t>
      </w:r>
    </w:p>
    <w:p w14:paraId="77E39C12" w14:textId="77777777" w:rsidR="00684705" w:rsidRPr="00684705" w:rsidRDefault="00684705" w:rsidP="00684705">
      <w:pPr>
        <w:pStyle w:val="Akapitzlist"/>
        <w:numPr>
          <w:ilvl w:val="0"/>
          <w:numId w:val="19"/>
        </w:numPr>
        <w:tabs>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postanowień niniejszej uchwały.</w:t>
      </w:r>
    </w:p>
    <w:p w14:paraId="71E7584B"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w:t>
      </w:r>
    </w:p>
    <w:p w14:paraId="53333BE4" w14:textId="77777777" w:rsidR="00684705" w:rsidRPr="00684705" w:rsidRDefault="00684705" w:rsidP="00684705">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Zarząd podejmuje uchwałę o przeprowadzeniu naboru wniosków o powierzenie grantu, w ramach projektu grantowego uwzględnionego w LSR, zatwierdzającą Regulamin naboru wniosków o powierzenie grantu określający w szczególności:</w:t>
      </w:r>
    </w:p>
    <w:p w14:paraId="6F8D8366"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zakres tematyczny projektu grantowego, zgodny z zakresem określonym w umowie ramowej,</w:t>
      </w:r>
    </w:p>
    <w:p w14:paraId="22F6DDA3"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planowane do osiągnięcia w ramach projektu grantowego cele i wskaźniki,</w:t>
      </w:r>
    </w:p>
    <w:p w14:paraId="73A17A2C"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termin, miejsce i formę składania wniosków grantowych i sposób ich uzupełniania,</w:t>
      </w:r>
    </w:p>
    <w:p w14:paraId="14D8E086"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wniosku grantowego,</w:t>
      </w:r>
    </w:p>
    <w:p w14:paraId="5F2A35F1"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umowy powierzenia grantu,</w:t>
      </w:r>
    </w:p>
    <w:p w14:paraId="71644068"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wzór wniosku o płatność/sprawozdania końcowego </w:t>
      </w:r>
      <w:r w:rsidRPr="00684705">
        <w:rPr>
          <w:rFonts w:ascii="Times New Roman" w:hAnsi="Times New Roman"/>
          <w:bCs/>
          <w:sz w:val="24"/>
          <w:szCs w:val="24"/>
          <w:lang w:val="pl-PL"/>
        </w:rPr>
        <w:t>z realizacji zadań wynikających z projektu grantowego</w:t>
      </w:r>
      <w:r w:rsidRPr="00684705">
        <w:rPr>
          <w:rFonts w:ascii="Times New Roman" w:hAnsi="Times New Roman"/>
          <w:sz w:val="24"/>
          <w:szCs w:val="24"/>
          <w:lang w:val="pl-PL"/>
        </w:rPr>
        <w:t>,</w:t>
      </w:r>
    </w:p>
    <w:p w14:paraId="2E07B82A"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kryteria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obowiązujące przez cały nabór wniosków o powierzenie grantu oraz przyjęte Uchwałą Rady, wraz ze wskazaniem minimalnej liczby punktów, której uzyskanie jest warunkiem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w:t>
      </w:r>
    </w:p>
    <w:p w14:paraId="7930E9C3"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dostępną w ramach ogłoszenia naboru wniosków o powierzenie grantu,</w:t>
      </w:r>
    </w:p>
    <w:p w14:paraId="6484DB1E"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minimalnego i maksymalnego dofinansowania,</w:t>
      </w:r>
    </w:p>
    <w:p w14:paraId="57D702B6"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rodzaje i poziomy dopuszczanego wkładu własnego,</w:t>
      </w:r>
    </w:p>
    <w:p w14:paraId="6E8FE0C6" w14:textId="77777777" w:rsidR="00684705" w:rsidRPr="00684705" w:rsidRDefault="00684705" w:rsidP="00684705">
      <w:pPr>
        <w:numPr>
          <w:ilvl w:val="0"/>
          <w:numId w:val="3"/>
        </w:numPr>
        <w:tabs>
          <w:tab w:val="left" w:pos="-2634"/>
          <w:tab w:val="left" w:pos="851"/>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informację o możliwości i sposobie złożenia odwołania,</w:t>
      </w:r>
    </w:p>
    <w:p w14:paraId="20AEF1E9"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ramy czasowe, w których możliwa będzie realizacja przez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zadań w ramach projektu grantowego,</w:t>
      </w:r>
    </w:p>
    <w:p w14:paraId="7283335C"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sposób podania do publicznej wiadomości wyników naboru wniosków o powierzenie grantu,</w:t>
      </w:r>
    </w:p>
    <w:p w14:paraId="2E5647B6"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formę i sposób udzielania wnioskodawcy wyjaśnień w kwestiach dotyczących konkursu,</w:t>
      </w:r>
    </w:p>
    <w:p w14:paraId="3F09CB30"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wskazanie miejsca upublicznienia opisu kryteriów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14:paraId="75C4C182" w14:textId="77777777"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wskazanie miejsca udostępnienia LSR i wzorów dokumentów aplikacyjnych.</w:t>
      </w:r>
    </w:p>
    <w:p w14:paraId="18408699" w14:textId="77777777" w:rsidR="00684705" w:rsidRPr="008F3E5A" w:rsidRDefault="00684705" w:rsidP="008F3E5A">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lastRenderedPageBreak/>
        <w:t>W terminie określonym w Regulaminie naboru wniosków o powierzenie grantu na stronie Internetowej Stowarzyszenia oraz na tablicy ogłoszeń w siedzibie Stowarzyszenia publikowana jest informacja o prowadzonym naborze wniosków o powierzenie grantów, zawierająca informacje wynikające z przepisów wytycznych.</w:t>
      </w:r>
    </w:p>
    <w:p w14:paraId="7E78647C" w14:textId="77777777" w:rsidR="00684705" w:rsidRPr="00684705" w:rsidRDefault="00684705" w:rsidP="00684705">
      <w:pPr>
        <w:suppressAutoHyphens w:val="0"/>
        <w:spacing w:after="0" w:line="240" w:lineRule="auto"/>
        <w:jc w:val="center"/>
        <w:rPr>
          <w:rFonts w:ascii="Times New Roman" w:hAnsi="Times New Roman"/>
          <w:sz w:val="24"/>
          <w:szCs w:val="24"/>
          <w:lang w:val="pl-PL"/>
        </w:rPr>
      </w:pP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4</w:t>
      </w:r>
    </w:p>
    <w:p w14:paraId="6BB3DF22" w14:textId="77777777" w:rsidR="00684705" w:rsidRPr="00684705" w:rsidRDefault="00684705" w:rsidP="00684705">
      <w:pPr>
        <w:suppressAutoHyphens w:val="0"/>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Dopuszcza się przeprowadzenie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za pośrednictwem elektronicznego - internetowego systemu dostępnego bezpośrednio ze strony Internetowej Stowarzyszenia i gwarantującego bezpieczeństwo danych osobowych.</w:t>
      </w:r>
    </w:p>
    <w:p w14:paraId="6E83FF61" w14:textId="77777777" w:rsidR="00684705" w:rsidRPr="00684705" w:rsidRDefault="00684705" w:rsidP="00684705">
      <w:pPr>
        <w:pStyle w:val="Akapitzlist"/>
        <w:autoSpaceDE w:val="0"/>
        <w:spacing w:after="0" w:line="240" w:lineRule="auto"/>
        <w:ind w:left="426" w:hanging="426"/>
        <w:jc w:val="center"/>
        <w:rPr>
          <w:rFonts w:ascii="Times New Roman" w:hAnsi="Times New Roman"/>
          <w:bCs/>
          <w:sz w:val="24"/>
          <w:szCs w:val="24"/>
          <w:lang w:val="pl-PL"/>
        </w:rPr>
      </w:pPr>
      <w:r w:rsidRPr="00684705">
        <w:rPr>
          <w:rFonts w:ascii="Times New Roman" w:hAnsi="Times New Roman"/>
          <w:bCs/>
          <w:sz w:val="24"/>
          <w:szCs w:val="24"/>
          <w:lang w:val="pl-PL"/>
        </w:rPr>
        <w:t>§ 5</w:t>
      </w:r>
    </w:p>
    <w:p w14:paraId="58E918F5" w14:textId="77777777" w:rsidR="00684705" w:rsidRPr="00684705" w:rsidRDefault="00684705" w:rsidP="00684705">
      <w:pPr>
        <w:tabs>
          <w:tab w:val="left" w:pos="-2634"/>
          <w:tab w:val="left" w:pos="426"/>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Do dnia poprzedzającego składanie wniosków grantowych:</w:t>
      </w:r>
    </w:p>
    <w:p w14:paraId="016F5E6D" w14:textId="77777777"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przeprowadzone zostaje co najmniej jedno spotkanie informacyjne w każdej z gmin objętych LSR,</w:t>
      </w:r>
    </w:p>
    <w:p w14:paraId="288632E6" w14:textId="77777777"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świadczone są nieodpłatne usługi doradcze</w:t>
      </w:r>
    </w:p>
    <w:p w14:paraId="3F5B56FB" w14:textId="77777777" w:rsidR="00684705" w:rsidRPr="00684705" w:rsidRDefault="00684705" w:rsidP="00684705">
      <w:pPr>
        <w:tabs>
          <w:tab w:val="left" w:pos="-2634"/>
          <w:tab w:val="left" w:pos="426"/>
        </w:tabs>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 dla potencjalnych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14:paraId="2E24ADB8"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6</w:t>
      </w:r>
    </w:p>
    <w:p w14:paraId="5029356C" w14:textId="77777777"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Posiedzenie Rady w sprawie dokonania wyboru wniosków grantowych w ramach LSR zwoływane jest i przeprowadzane zgodnie z Regulaminem.</w:t>
      </w:r>
    </w:p>
    <w:p w14:paraId="57F3584F"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7</w:t>
      </w:r>
    </w:p>
    <w:p w14:paraId="2D8FB401" w14:textId="77777777"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Każdy wniosek grantowy złożony w ramach prowadzonego konkursu grantowego jest rejestrowany i otrzymuje indywidualny numer, który służy do jego identyfikacji w dalszym postępowaniu prowadzonym przez Stowarzyszenie. Numer wniosku grantowego składa się z czterech ciągów cyfr, z których trzy pierwsze odpowiadają numerowi kolejnego naboru ustalonemu zgodnie z wytycznymi ministra, a czwarty – numerowi kolejnemu wniosku grantowego składanego w danym konkursie grantowym.</w:t>
      </w:r>
    </w:p>
    <w:p w14:paraId="7CF95404" w14:textId="77777777"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14:paraId="04190C80" w14:textId="77777777"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na każdym etapie wyboru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przysługuje prawo do pisemnego zawiadomienia Stowarzyszenia o wycofaniu wniosku grantowego lub innej deklaracji.</w:t>
      </w:r>
    </w:p>
    <w:p w14:paraId="50014578" w14:textId="77777777"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Wniosek grantowy skutecznie wycofany nie wywołuje żadnych skutków prawnych i nie podlega ocenie. Przez skuteczne wycofanie rozumiane jest pisemne złożenie zawiadomienia Stowarzyszenia o wycofaniu wniosku grantowego. Stowarzyszenie zachowuje kopię wycofanego wniosku grantowego wraz z zawiadomieniem o jego wycofaniu.</w:t>
      </w:r>
    </w:p>
    <w:p w14:paraId="5BD2E48F" w14:textId="77777777"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Złożony wniosek grantowy podlega wstępnej ocenie w zakresie spełnienia warunków udzielenia wsparcia określonych w Regulaminie konkursu grantowego, w tym w szczególności:</w:t>
      </w:r>
    </w:p>
    <w:p w14:paraId="4497253B" w14:textId="77777777"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złożenia wniosku w miejscu i terminie wskazanym w ogłoszeniu o naborze,</w:t>
      </w:r>
    </w:p>
    <w:p w14:paraId="757C15C2" w14:textId="77777777"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zakresem tematycznym, który został wskazany w ogłoszeniu o naborze,</w:t>
      </w:r>
    </w:p>
    <w:p w14:paraId="345B9EB3" w14:textId="77777777"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formą wsparcia wskazaną w ogłoszeniu o naborze.</w:t>
      </w:r>
    </w:p>
    <w:p w14:paraId="39E4102B" w14:textId="77777777"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spełnienia dodatkowych warunków udzielenia wsparcia obowiązujących w ramach naboru,</w:t>
      </w:r>
    </w:p>
    <w:p w14:paraId="7D4D24F9" w14:textId="77777777"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zgodności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z warunkami przyznania pomocy określonymi w PROW 2014-2020,</w:t>
      </w:r>
    </w:p>
    <w:p w14:paraId="13905F1E" w14:textId="77777777"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realizacji przez grant celów głównych i szczegółowych LSR, przez osiągnięcie zaplanowanych w LSR wskaźników.</w:t>
      </w:r>
    </w:p>
    <w:p w14:paraId="249DC2B7" w14:textId="77777777" w:rsidR="00684705" w:rsidRPr="00684705" w:rsidRDefault="00684705" w:rsidP="00684705">
      <w:pPr>
        <w:pStyle w:val="Akapitzlist"/>
        <w:numPr>
          <w:ilvl w:val="0"/>
          <w:numId w:val="1"/>
        </w:numPr>
        <w:tabs>
          <w:tab w:val="clear" w:pos="0"/>
          <w:tab w:val="num" w:pos="-2410"/>
          <w:tab w:val="left" w:pos="426"/>
        </w:tabs>
        <w:autoSpaceDE w:val="0"/>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Weryfikacja, o której mowa w pkt. 5, dokonywana jest przez pracownika Stowarzyszenia.</w:t>
      </w:r>
    </w:p>
    <w:p w14:paraId="53439E87" w14:textId="77777777" w:rsidR="00684705" w:rsidRPr="00684705" w:rsidRDefault="00684705" w:rsidP="008F3E5A">
      <w:pPr>
        <w:pStyle w:val="Akapitzlist"/>
        <w:tabs>
          <w:tab w:val="left" w:pos="-4962"/>
          <w:tab w:val="left" w:pos="-4820"/>
        </w:tabs>
        <w:autoSpaceDE w:val="0"/>
        <w:spacing w:after="0" w:line="240" w:lineRule="auto"/>
        <w:ind w:left="0"/>
        <w:rPr>
          <w:rFonts w:ascii="Times New Roman" w:hAnsi="Times New Roman" w:cs="Times New Roman"/>
          <w:bCs/>
          <w:sz w:val="24"/>
          <w:szCs w:val="24"/>
          <w:lang w:val="pl-PL"/>
        </w:rPr>
      </w:pPr>
    </w:p>
    <w:p w14:paraId="642575C9" w14:textId="77777777"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8</w:t>
      </w:r>
    </w:p>
    <w:p w14:paraId="0C248A92" w14:textId="77777777"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Złożone wnioski grantowe sprawdzane są przez pracownika Stowarzyszenia pod względem formalnym na podstawie Karty weryfikacji formalnej wniosku grantowego.</w:t>
      </w:r>
    </w:p>
    <w:p w14:paraId="70E4C1C0" w14:textId="77777777"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p>
    <w:p w14:paraId="12E9E43B" w14:textId="77777777"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Uzupełnienie wniosku grantowego lub poprawienie w nim oczywistej omyłki nie może prowadzić do jego istotnej modyfikacji.</w:t>
      </w:r>
    </w:p>
    <w:p w14:paraId="31E55A1D" w14:textId="0ADCA71C" w:rsidR="00684705" w:rsidRDefault="00684705" w:rsidP="00684705">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Pozostawione bez rozpatrzenia pozostają również wnioski grantowe, które nie zostały uzupełnione/poprawione w zakresie wskazanym w wezwaniu, o którym mowa powyżej.</w:t>
      </w:r>
    </w:p>
    <w:p w14:paraId="4E039033" w14:textId="462F4151" w:rsidR="008F556A" w:rsidRPr="008F556A" w:rsidRDefault="008F556A" w:rsidP="00684705">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color w:val="FF0000"/>
          <w:sz w:val="24"/>
          <w:szCs w:val="24"/>
          <w:lang w:val="pl-PL"/>
        </w:rPr>
      </w:pPr>
      <w:r w:rsidRPr="008F556A">
        <w:rPr>
          <w:rFonts w:ascii="Times New Roman" w:hAnsi="Times New Roman"/>
          <w:bCs/>
          <w:color w:val="FF0000"/>
          <w:sz w:val="24"/>
          <w:szCs w:val="24"/>
          <w:lang w:val="pl-PL"/>
        </w:rPr>
        <w:t xml:space="preserve">Nie podlega ocenie wniosek o powierzenie grantu, których wartość jest wyższa niż 50 tys. złotych oraz niższa niż 5 tys. złotych, a w przypadku koncepcji inteligentnej wsi wyższa niż 4 tys. złotych. </w:t>
      </w:r>
    </w:p>
    <w:p w14:paraId="46BEEA98" w14:textId="77777777" w:rsidR="00213676" w:rsidRDefault="00213676" w:rsidP="00684705">
      <w:pPr>
        <w:pStyle w:val="Akapitzlist"/>
        <w:tabs>
          <w:tab w:val="left" w:pos="-4962"/>
        </w:tabs>
        <w:autoSpaceDE w:val="0"/>
        <w:spacing w:after="0" w:line="240" w:lineRule="auto"/>
        <w:ind w:left="0"/>
        <w:jc w:val="center"/>
        <w:rPr>
          <w:rFonts w:ascii="Times New Roman" w:hAnsi="Times New Roman"/>
          <w:bCs/>
          <w:sz w:val="24"/>
          <w:szCs w:val="24"/>
          <w:lang w:val="pl-PL"/>
        </w:rPr>
      </w:pPr>
    </w:p>
    <w:p w14:paraId="253A9DD1"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9</w:t>
      </w:r>
    </w:p>
    <w:p w14:paraId="54C5112C" w14:textId="77777777"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Członkowie Rady przystępując do procedury zobowiązani są złożyć pisemne lub za pośrednictwem elektronicznego – informatycznego systemu oświadczenie o przynależności do grup interesów.</w:t>
      </w:r>
    </w:p>
    <w:p w14:paraId="2730B24E" w14:textId="77777777"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Na podstawie złożonych oświadczeń o przynależności do grup interesu uchwałą Rady zatwierdzany jest rejestr interesów członków Rady.</w:t>
      </w:r>
    </w:p>
    <w:p w14:paraId="123534B4" w14:textId="77777777"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 Uchwałą Rady zatwierdzane są listy:</w:t>
      </w:r>
    </w:p>
    <w:p w14:paraId="1E33931E" w14:textId="77777777"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niespełniających warunków określonych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które nie podlegają dalszej ocenie,</w:t>
      </w:r>
    </w:p>
    <w:p w14:paraId="3B9FA271" w14:textId="77777777"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spełniających warunki określone w </w:t>
      </w:r>
      <w:r w:rsidRPr="00684705">
        <w:rPr>
          <w:rFonts w:ascii="Times New Roman" w:hAnsi="Times New Roman" w:cs="Times New Roman"/>
          <w:bCs/>
          <w:sz w:val="24"/>
          <w:szCs w:val="24"/>
          <w:lang w:val="pl-PL"/>
        </w:rPr>
        <w:t>§ 7 ust. 5</w:t>
      </w:r>
      <w:r w:rsidRPr="00684705">
        <w:rPr>
          <w:rFonts w:ascii="Times New Roman" w:hAnsi="Times New Roman"/>
          <w:bCs/>
          <w:sz w:val="24"/>
          <w:szCs w:val="24"/>
          <w:lang w:val="pl-PL"/>
        </w:rPr>
        <w:t xml:space="preserve"> (zgodnych z LSR), które podlegają dalszej ocenie.</w:t>
      </w:r>
    </w:p>
    <w:p w14:paraId="762799E5" w14:textId="77777777"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14:paraId="6847E604" w14:textId="77777777"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14:paraId="29502329" w14:textId="77777777"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10</w:t>
      </w:r>
    </w:p>
    <w:p w14:paraId="0261B177" w14:textId="77777777"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 xml:space="preserve">Członkowie Rady, przystępując do dalszej oceny, o której mowa w § 9 ust. 3 lit. b), zobowiązani są złożyć oświadczenie o bezstronności w podejmowaniu decyzji, zgodne </w:t>
      </w:r>
      <w:r w:rsidRPr="00684705">
        <w:rPr>
          <w:rFonts w:ascii="Times New Roman" w:hAnsi="Times New Roman"/>
          <w:sz w:val="24"/>
          <w:szCs w:val="24"/>
          <w:lang w:val="pl-PL"/>
        </w:rPr>
        <w:br/>
        <w:t>z postanowieniami Regulaminu.</w:t>
      </w:r>
    </w:p>
    <w:p w14:paraId="78E1E656" w14:textId="77777777"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Na podstawie złożonych oświadczeń o bezstronności w podejmowaniu decyzji przygotowywana jest lista biorących udział w ocenie poszczególnych wniosków grantowych.</w:t>
      </w:r>
    </w:p>
    <w:p w14:paraId="0D4E75B9" w14:textId="77777777"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Przy nazwisku członka Rady, który nie pozostaje bezstronny w ocenie, na liście, o której mowa w ust. 2, wpisuje się: wykluczony z oceny.</w:t>
      </w:r>
    </w:p>
    <w:p w14:paraId="1606E3CC" w14:textId="77777777"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Członkowie Rady, którzy pozostają bezstronni, podpisują się na liście, o której mowa w ust. 2.</w:t>
      </w:r>
    </w:p>
    <w:p w14:paraId="215DB552" w14:textId="77777777"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Lista biorących udział w ocenie, przygotowana w sposób określony w ust. 3 i 4, stanowi załącznik do uchwały o wykluczeniu z oceny</w:t>
      </w:r>
    </w:p>
    <w:p w14:paraId="2301C4B6" w14:textId="77777777" w:rsid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14:paraId="15E43D41" w14:textId="77777777"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14:paraId="700EB6DC" w14:textId="77777777" w:rsidR="00213676" w:rsidRPr="00684705"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14:paraId="7F8A045D" w14:textId="77777777"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11</w:t>
      </w:r>
    </w:p>
    <w:p w14:paraId="6CD65A18" w14:textId="77777777"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Dalsza ocena wniosków, o której mowa w § 9 ust. 3 lit b), powierzana jest trzem bezstronnym w ocenie członkom Rady.</w:t>
      </w:r>
    </w:p>
    <w:p w14:paraId="764B43BA" w14:textId="77777777"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Jeżeli którakolwiek z trzech ocen różni się o więcej niż 50% od średniej dla danego wniosku grantowego, obliczonej jako iloraz sumy trzech ocen dokonanych przez ww. członków Rady i liczby 3, jest ona odrzucana, a wniosek zostaje powierzony do oceny kolejnemu członkowi Rady, który spełnia warunek określony w ust. 1.</w:t>
      </w:r>
    </w:p>
    <w:p w14:paraId="40721DE6" w14:textId="77777777"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Ocena kolejnego członka Rady, o której mowa w ust. 2, jest oceną ostateczną bez względu czy różni się o więcej niż 50% od średniej dla danego wniosku grantowego obliczonej jak wskazano powyżej.</w:t>
      </w:r>
    </w:p>
    <w:p w14:paraId="74F1C69C" w14:textId="77777777"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szczególnych przypadkach dalsza ocena oraz rozpatrzenie odwołania, może zostać powierzona ekspertom zewnętrznym. </w:t>
      </w:r>
    </w:p>
    <w:p w14:paraId="7A5D4881" w14:textId="77777777"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przypadku, o którym mowa powyżej, odpowiednio zastosowanie mają przepisy </w:t>
      </w: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9 i 10.</w:t>
      </w:r>
    </w:p>
    <w:p w14:paraId="67B36430" w14:textId="77777777" w:rsidR="00684705" w:rsidRPr="00684705" w:rsidRDefault="00684705" w:rsidP="00684705">
      <w:pPr>
        <w:pStyle w:val="Akapitzlist"/>
        <w:autoSpaceDE w:val="0"/>
        <w:spacing w:after="0" w:line="240" w:lineRule="auto"/>
        <w:ind w:left="426"/>
        <w:jc w:val="both"/>
        <w:rPr>
          <w:rFonts w:ascii="Times New Roman" w:hAnsi="Times New Roman"/>
          <w:sz w:val="24"/>
          <w:szCs w:val="24"/>
          <w:lang w:val="pl-PL"/>
        </w:rPr>
      </w:pPr>
    </w:p>
    <w:p w14:paraId="681771DB" w14:textId="77777777"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12</w:t>
      </w:r>
    </w:p>
    <w:p w14:paraId="6677D864" w14:textId="77777777"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Poszczególne wnioski grantowe rozpatrywane są w oddzielnych dyskusjach, w których uczestniczą osoby bezstronne wobec rozpatrywanego wniosku o powierzenie grantu.</w:t>
      </w:r>
    </w:p>
    <w:p w14:paraId="1EB55B82" w14:textId="77777777"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Dyskusje, o których mowa w ust. 1, moderowane są przez osobę bezstronną wobec rozpatrywanego wniosku grantowego.</w:t>
      </w:r>
    </w:p>
    <w:p w14:paraId="2E844246" w14:textId="77777777"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Prowadzący dyskusję udziela głosu zgodnie z kolejnością zgłaszania się zainteresowanych.</w:t>
      </w:r>
    </w:p>
    <w:p w14:paraId="22EF4C2D" w14:textId="77777777"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14:paraId="514A1E88" w14:textId="77777777" w:rsidR="00684705" w:rsidRPr="00684705" w:rsidRDefault="00684705" w:rsidP="00684705">
      <w:pPr>
        <w:pStyle w:val="Akapitzlist"/>
        <w:numPr>
          <w:ilvl w:val="0"/>
          <w:numId w:val="2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Dyskusję zamyka moderujący w momencie, gdy nikt z biorących w niej udział nie wniesie nowych znaczących faktów.</w:t>
      </w:r>
    </w:p>
    <w:p w14:paraId="23822C7D" w14:textId="77777777"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13</w:t>
      </w:r>
    </w:p>
    <w:p w14:paraId="53F16C29" w14:textId="77777777" w:rsidR="00684705" w:rsidRPr="00684705" w:rsidRDefault="00684705" w:rsidP="00684705">
      <w:pPr>
        <w:pStyle w:val="Akapitzlist"/>
        <w:tabs>
          <w:tab w:val="left" w:pos="851"/>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W przypadku odbywania posiedzenia za pośrednictwem elektronicznego – internetowego systemu dyskusje prowadzone są za pośrednictwem forum dyskusyjnego, które ulegają zamknięciu z momentem zakończenia prowadzonej oceny.</w:t>
      </w:r>
    </w:p>
    <w:p w14:paraId="6FCF35F0" w14:textId="77777777"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14</w:t>
      </w:r>
    </w:p>
    <w:p w14:paraId="7B55183E" w14:textId="77777777"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Po zamknięciu dyskusji członkowie Rady, pozostający bezstronni wobec ocenianego wniosku grantowego, przechodzą do głosowania w sprawie oceny wniosku grantowego wg lokalnych kryteriów wyboru. </w:t>
      </w:r>
    </w:p>
    <w:p w14:paraId="0A8FFDA2" w14:textId="77777777"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Przyjęta przez Radę ocena punktowa stanowi średnią sumy punktów przyznanych przez każdego oceniającego członka Rady lub eksperta zewnętrznego oddzielnie zgodnie z kryteriami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określonymi dla danej kategorii.</w:t>
      </w:r>
    </w:p>
    <w:p w14:paraId="5101F41C" w14:textId="77777777"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Ocena według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oraz </w:t>
      </w:r>
      <w:proofErr w:type="spellStart"/>
      <w:r w:rsidRPr="00684705">
        <w:rPr>
          <w:rFonts w:ascii="Times New Roman" w:hAnsi="Times New Roman"/>
          <w:bCs/>
          <w:sz w:val="24"/>
          <w:szCs w:val="24"/>
          <w:lang w:val="pl-PL"/>
        </w:rPr>
        <w:t>podjecie</w:t>
      </w:r>
      <w:proofErr w:type="spellEnd"/>
      <w:r w:rsidRPr="00684705">
        <w:rPr>
          <w:rFonts w:ascii="Times New Roman" w:hAnsi="Times New Roman"/>
          <w:bCs/>
          <w:sz w:val="24"/>
          <w:szCs w:val="24"/>
          <w:lang w:val="pl-PL"/>
        </w:rPr>
        <w:t xml:space="preserve"> decyzji w sprawie powierzenia / niepowierzenia grantu dokonywana jest przez Radę stosowną Uchwałą:</w:t>
      </w:r>
    </w:p>
    <w:p w14:paraId="52FEC238" w14:textId="77777777"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 podstawie kart ocen,</w:t>
      </w:r>
    </w:p>
    <w:p w14:paraId="126DB557" w14:textId="77777777"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zgodnie z kryteriami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określonymi w uchwale Rady dla danego konkursu grantowego,</w:t>
      </w:r>
    </w:p>
    <w:p w14:paraId="15D279AA" w14:textId="77777777"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Rada podejmując uchwałę, o której mowa powyżej, w przypadku powierzenia grantu, określa kwotę przyznanego dofinansowania, która może być mniejsza od wnioskowanej.</w:t>
      </w:r>
    </w:p>
    <w:p w14:paraId="469224EE" w14:textId="77777777"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 xml:space="preserve">Na podstawie wyników oceny, o której mowa powyżej, tworzona jest 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ustalająca ich kolejność według:</w:t>
      </w:r>
    </w:p>
    <w:p w14:paraId="6F9FA4CF" w14:textId="77777777"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liczby przyznanych punktów,</w:t>
      </w:r>
    </w:p>
    <w:p w14:paraId="5A829E0C" w14:textId="77777777"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a w przypadku wniosków grantowych, którym przyznano tą samą liczbę punktów, o kolejności na liście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decyduje kolejność wpłynięcia wniosku grantowego.</w:t>
      </w:r>
    </w:p>
    <w:p w14:paraId="5FF60E25" w14:textId="77777777"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14:paraId="7D898ED5" w14:textId="77777777"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14:paraId="21398914" w14:textId="77777777" w:rsidR="00684705" w:rsidRPr="008F3E5A" w:rsidRDefault="00684705" w:rsidP="008F3E5A">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r w:rsidR="008F3E5A">
        <w:rPr>
          <w:rFonts w:ascii="Times New Roman" w:hAnsi="Times New Roman"/>
          <w:bCs/>
          <w:sz w:val="24"/>
          <w:szCs w:val="24"/>
          <w:lang w:val="pl-PL"/>
        </w:rPr>
        <w:t xml:space="preserve"> (w zależności od rodzaju </w:t>
      </w:r>
      <w:proofErr w:type="spellStart"/>
      <w:r w:rsidR="008F3E5A">
        <w:rPr>
          <w:rFonts w:ascii="Times New Roman" w:hAnsi="Times New Roman"/>
          <w:bCs/>
          <w:sz w:val="24"/>
          <w:szCs w:val="24"/>
          <w:lang w:val="pl-PL"/>
        </w:rPr>
        <w:t>grantobiorcy</w:t>
      </w:r>
      <w:proofErr w:type="spellEnd"/>
      <w:r w:rsidR="008F3E5A">
        <w:rPr>
          <w:rFonts w:ascii="Times New Roman" w:hAnsi="Times New Roman"/>
          <w:bCs/>
          <w:sz w:val="24"/>
          <w:szCs w:val="24"/>
          <w:lang w:val="pl-PL"/>
        </w:rPr>
        <w:t>: NIP, REGON</w:t>
      </w:r>
      <w:r w:rsidR="008F3E5A" w:rsidRPr="00684705">
        <w:rPr>
          <w:rFonts w:ascii="Times New Roman" w:hAnsi="Times New Roman"/>
          <w:bCs/>
          <w:sz w:val="24"/>
          <w:szCs w:val="24"/>
          <w:lang w:val="pl-PL"/>
        </w:rPr>
        <w:t>,</w:t>
      </w:r>
      <w:r w:rsidR="008F3E5A">
        <w:rPr>
          <w:rFonts w:ascii="Times New Roman" w:hAnsi="Times New Roman"/>
          <w:bCs/>
          <w:sz w:val="24"/>
          <w:szCs w:val="24"/>
          <w:lang w:val="pl-PL"/>
        </w:rPr>
        <w:t xml:space="preserve"> KRS)</w:t>
      </w:r>
    </w:p>
    <w:p w14:paraId="374C75F2" w14:textId="77777777"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14:paraId="0B5588CD" w14:textId="77777777"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14:paraId="6B6DE9AD" w14:textId="77777777"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ustaloną kwotę wsparcia zgodną z zapisami lokalnej strategii rozwoju,</w:t>
      </w:r>
    </w:p>
    <w:p w14:paraId="72AA7D71" w14:textId="77777777"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są zgodne z LSR i mieszczą się w kwocie dostępnych środków przeznaczonych na konkurs,</w:t>
      </w:r>
    </w:p>
    <w:p w14:paraId="119B51F6" w14:textId="77777777" w:rsidR="00684705" w:rsidRPr="00684705" w:rsidRDefault="00684705" w:rsidP="00684705">
      <w:pPr>
        <w:pStyle w:val="Akapitzlist"/>
        <w:numPr>
          <w:ilvl w:val="0"/>
          <w:numId w:val="2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 wymaga zatwierdzenia uchwałą.</w:t>
      </w:r>
    </w:p>
    <w:p w14:paraId="0EA4123A" w14:textId="77777777" w:rsidR="00684705" w:rsidRPr="00684705" w:rsidRDefault="00684705" w:rsidP="00684705">
      <w:pPr>
        <w:pStyle w:val="Akapitzlist"/>
        <w:numPr>
          <w:ilvl w:val="0"/>
          <w:numId w:val="21"/>
        </w:numPr>
        <w:tabs>
          <w:tab w:val="clear" w:pos="0"/>
          <w:tab w:val="left" w:pos="-4962"/>
          <w:tab w:val="left" w:pos="-4251"/>
          <w:tab w:val="left" w:pos="-2551"/>
          <w:tab w:val="num" w:pos="426"/>
          <w:tab w:val="left" w:pos="851"/>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Pracownik Stowarzyszenia sprawuje nadzór nad przebiegiem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 zakresie zgodności konkursu z przepisami ustawy i regulaminem konkursu.</w:t>
      </w:r>
    </w:p>
    <w:p w14:paraId="475BF5F7"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14:paraId="2DF7D5BB"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15</w:t>
      </w:r>
    </w:p>
    <w:p w14:paraId="17CF27F9"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Wnioskodawcom 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przekazywana jest informacja o wynikach oceny zawierająca w szczególności:</w:t>
      </w:r>
    </w:p>
    <w:p w14:paraId="013D486A" w14:textId="77777777"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 (jeżeli dotyczy),</w:t>
      </w:r>
    </w:p>
    <w:p w14:paraId="270FAC87" w14:textId="77777777"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kwotę proponowanego dofinansowania (jeżeli dotyczy),</w:t>
      </w:r>
    </w:p>
    <w:p w14:paraId="1F5A7C5B" w14:textId="77777777" w:rsidR="00684705" w:rsidRPr="00684705" w:rsidRDefault="00684705" w:rsidP="00684705">
      <w:pPr>
        <w:pStyle w:val="Akapitzlist"/>
        <w:numPr>
          <w:ilvl w:val="0"/>
          <w:numId w:val="15"/>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informację o prawie do wniesienia odwołania ze wskazanie terminu i formy jego wniesienia,</w:t>
      </w:r>
    </w:p>
    <w:p w14:paraId="6D616EB5" w14:textId="77777777" w:rsidR="00684705" w:rsidRPr="00684705" w:rsidRDefault="00684705" w:rsidP="00684705">
      <w:pPr>
        <w:pStyle w:val="Akapitzlist"/>
        <w:numPr>
          <w:ilvl w:val="0"/>
          <w:numId w:val="15"/>
        </w:numPr>
        <w:tabs>
          <w:tab w:val="left" w:pos="-4962"/>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listę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4DE10E6D"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16</w:t>
      </w:r>
    </w:p>
    <w:p w14:paraId="4DF346C9"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na stronie Internetowej Stowarzyszenia publikowany jest Protokół z posiedzenia zawierający w szczególności:</w:t>
      </w:r>
    </w:p>
    <w:p w14:paraId="08EF6909" w14:textId="77777777"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wyniki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zawarte na listach, o których mowa w</w:t>
      </w:r>
      <w:r w:rsidRPr="00684705">
        <w:rPr>
          <w:rFonts w:ascii="Times New Roman" w:hAnsi="Times New Roman" w:cs="Times New Roman"/>
          <w:bCs/>
          <w:sz w:val="24"/>
          <w:szCs w:val="24"/>
          <w:lang w:val="pl-PL"/>
        </w:rPr>
        <w:t xml:space="preserve"> § 9 ust. 3 oraz w</w:t>
      </w:r>
      <w:r w:rsidRPr="00684705">
        <w:rPr>
          <w:rFonts w:ascii="Times New Roman" w:hAnsi="Times New Roman"/>
          <w:bCs/>
          <w:sz w:val="24"/>
          <w:szCs w:val="24"/>
          <w:lang w:val="pl-PL"/>
        </w:rPr>
        <w:t xml:space="preserve"> </w:t>
      </w:r>
      <w:r w:rsidRPr="00684705">
        <w:rPr>
          <w:rFonts w:ascii="Times New Roman" w:hAnsi="Times New Roman" w:cs="Times New Roman"/>
          <w:bCs/>
          <w:sz w:val="24"/>
          <w:szCs w:val="24"/>
          <w:lang w:val="pl-PL"/>
        </w:rPr>
        <w:t>§ 14 ust. 6</w:t>
      </w:r>
      <w:r w:rsidRPr="00684705">
        <w:rPr>
          <w:rFonts w:ascii="Times New Roman" w:hAnsi="Times New Roman"/>
          <w:bCs/>
          <w:sz w:val="24"/>
          <w:szCs w:val="24"/>
          <w:lang w:val="pl-PL"/>
        </w:rPr>
        <w:t>,</w:t>
      </w:r>
    </w:p>
    <w:p w14:paraId="639D33D7" w14:textId="77777777"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ocenie,</w:t>
      </w:r>
    </w:p>
    <w:p w14:paraId="20DABA71" w14:textId="77777777" w:rsidR="00684705" w:rsidRPr="00684705" w:rsidRDefault="00684705" w:rsidP="00684705">
      <w:pPr>
        <w:pStyle w:val="Akapitzlist"/>
        <w:numPr>
          <w:ilvl w:val="0"/>
          <w:numId w:val="16"/>
        </w:numPr>
        <w:tabs>
          <w:tab w:val="left" w:pos="-4962"/>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w:t>
      </w:r>
    </w:p>
    <w:p w14:paraId="022F33C8"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17</w:t>
      </w:r>
    </w:p>
    <w:p w14:paraId="67E23202" w14:textId="77777777"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przysługuje prawo do wniesienia odwołania do Stowarzyszenia w terminie 7 dni od otrzymania informacji, o której mowa w </w:t>
      </w:r>
      <w:r w:rsidRPr="00684705">
        <w:rPr>
          <w:rFonts w:ascii="Times New Roman" w:hAnsi="Times New Roman" w:cs="Times New Roman"/>
          <w:bCs/>
          <w:sz w:val="24"/>
          <w:szCs w:val="24"/>
          <w:lang w:val="pl-PL"/>
        </w:rPr>
        <w:t xml:space="preserve">§ </w:t>
      </w:r>
      <w:r w:rsidRPr="00684705">
        <w:rPr>
          <w:rFonts w:ascii="Times New Roman" w:hAnsi="Times New Roman"/>
          <w:bCs/>
          <w:sz w:val="24"/>
          <w:szCs w:val="24"/>
          <w:lang w:val="pl-PL"/>
        </w:rPr>
        <w:t>15.</w:t>
      </w:r>
    </w:p>
    <w:p w14:paraId="6BA552F7" w14:textId="77777777"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 przypadku wpłynięcia odwołania ponowna ocena wniosku grantowego, którego odwołanie dotyczy, powierzana jest trzem bezstronnym członkom Rady.</w:t>
      </w:r>
    </w:p>
    <w:p w14:paraId="406CAF36" w14:textId="77777777"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gdy odwołanie dotyczy wyniku oceny wstępnej,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ponowna ocena w tym zakresie powierzana jest pracownikowi biura LGD.</w:t>
      </w:r>
    </w:p>
    <w:p w14:paraId="248A9099" w14:textId="77777777"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Odwołanie pozostawia się bez rozpatrzenia, jeżeli zostało wniesione:</w:t>
      </w:r>
    </w:p>
    <w:p w14:paraId="72D9F939" w14:textId="77777777"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po terminie,</w:t>
      </w:r>
    </w:p>
    <w:p w14:paraId="2F3AF007" w14:textId="77777777"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nie w formie pisma przygotowanego komputerowo,</w:t>
      </w:r>
    </w:p>
    <w:p w14:paraId="0316FAD0" w14:textId="77777777"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podania numeru wniosku grantowego, o którym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1,</w:t>
      </w:r>
    </w:p>
    <w:p w14:paraId="23A0AEDE" w14:textId="77777777"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wskazania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z których oceną wnioskodawca się nie zgadza, wraz z uzasadnieniem lub bez wskazania uzasadnienia dla odwołania się od wyników oceny wstępnej, jeżeli odwołanie dotyczy tej oceny,</w:t>
      </w:r>
    </w:p>
    <w:p w14:paraId="6661420E" w14:textId="77777777"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bez podpisu wnioskodawcy lub osoby upoważnionej do jego reprezentowania</w:t>
      </w:r>
    </w:p>
    <w:p w14:paraId="3C3007E6" w14:textId="77777777" w:rsidR="00684705" w:rsidRPr="00684705" w:rsidRDefault="00684705" w:rsidP="00684705">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684705">
        <w:rPr>
          <w:rFonts w:ascii="Times New Roman" w:hAnsi="Times New Roman"/>
          <w:bCs/>
          <w:sz w:val="24"/>
          <w:szCs w:val="24"/>
          <w:lang w:val="pl-PL"/>
        </w:rPr>
        <w:t>- o czym niezwłocznie wnioskodawca informowany jest pisemnie.</w:t>
      </w:r>
    </w:p>
    <w:p w14:paraId="19ABE337" w14:textId="77777777"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Ponowna ocena, dokonywana w ramach rozpatrywania wniesionego odwołania, dokonywana jest w zakresie którego odwołanie dotyczy. </w:t>
      </w:r>
    </w:p>
    <w:p w14:paraId="72387498"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14:paraId="7ADDCD39"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18</w:t>
      </w:r>
    </w:p>
    <w:p w14:paraId="2A16F407" w14:textId="77777777" w:rsidR="00684705" w:rsidRPr="00684705" w:rsidRDefault="00684705" w:rsidP="00684705">
      <w:pPr>
        <w:pStyle w:val="Akapitzlist"/>
        <w:tabs>
          <w:tab w:val="left" w:pos="-4962"/>
        </w:tabs>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O wynikach rozpatrzenia odwołania wnioskodawca informowany jest niezwłocznie w formie pisemnej.</w:t>
      </w:r>
    </w:p>
    <w:p w14:paraId="4D9C6ECF"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19</w:t>
      </w:r>
    </w:p>
    <w:p w14:paraId="0553D2DF" w14:textId="77777777"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wyników oceny oraz rozpatrzonych odwołań tworzone są listy wybranych i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7BCD560D" w14:textId="77777777"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14:paraId="0F6B34E6" w14:textId="77777777"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14:paraId="1ED91EEB" w14:textId="77777777"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r w:rsidR="00F370FE">
        <w:rPr>
          <w:rFonts w:ascii="Times New Roman" w:hAnsi="Times New Roman"/>
          <w:bCs/>
          <w:sz w:val="24"/>
          <w:szCs w:val="24"/>
          <w:lang w:val="pl-PL"/>
        </w:rPr>
        <w:t xml:space="preserve"> (w zależności od rodzaju </w:t>
      </w:r>
      <w:proofErr w:type="spellStart"/>
      <w:r w:rsidR="00F370FE">
        <w:rPr>
          <w:rFonts w:ascii="Times New Roman" w:hAnsi="Times New Roman"/>
          <w:bCs/>
          <w:sz w:val="24"/>
          <w:szCs w:val="24"/>
          <w:lang w:val="pl-PL"/>
        </w:rPr>
        <w:t>grantobiorcy</w:t>
      </w:r>
      <w:proofErr w:type="spellEnd"/>
      <w:r w:rsidR="00F370FE">
        <w:rPr>
          <w:rFonts w:ascii="Times New Roman" w:hAnsi="Times New Roman"/>
          <w:bCs/>
          <w:sz w:val="24"/>
          <w:szCs w:val="24"/>
          <w:lang w:val="pl-PL"/>
        </w:rPr>
        <w:t>: NIP, REGON</w:t>
      </w:r>
      <w:r w:rsidRPr="00684705">
        <w:rPr>
          <w:rFonts w:ascii="Times New Roman" w:hAnsi="Times New Roman"/>
          <w:bCs/>
          <w:sz w:val="24"/>
          <w:szCs w:val="24"/>
          <w:lang w:val="pl-PL"/>
        </w:rPr>
        <w:t>,</w:t>
      </w:r>
      <w:r w:rsidR="00360596">
        <w:rPr>
          <w:rFonts w:ascii="Times New Roman" w:hAnsi="Times New Roman"/>
          <w:bCs/>
          <w:sz w:val="24"/>
          <w:szCs w:val="24"/>
          <w:lang w:val="pl-PL"/>
        </w:rPr>
        <w:t xml:space="preserve"> </w:t>
      </w:r>
      <w:r w:rsidR="00F370FE">
        <w:rPr>
          <w:rFonts w:ascii="Times New Roman" w:hAnsi="Times New Roman"/>
          <w:bCs/>
          <w:sz w:val="24"/>
          <w:szCs w:val="24"/>
          <w:lang w:val="pl-PL"/>
        </w:rPr>
        <w:t>KRS)</w:t>
      </w:r>
    </w:p>
    <w:p w14:paraId="0A83DC2A" w14:textId="77777777"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14:paraId="7FA1F2F9" w14:textId="77777777"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14:paraId="02F331BF" w14:textId="77777777"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kwotę dofinansowania,</w:t>
      </w:r>
    </w:p>
    <w:p w14:paraId="46C82675" w14:textId="77777777"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mieszczą się w kwocie dostępnych środków przeznaczonych na konkurs,</w:t>
      </w:r>
    </w:p>
    <w:p w14:paraId="07782795" w14:textId="77777777"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nie mieszczą się w kwocie dostępnych środków przeznaczonych na konkurs.</w:t>
      </w:r>
    </w:p>
    <w:p w14:paraId="279337C7" w14:textId="77777777"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 których mowa w ust. 2 lit. g, stanowi listę rezerwową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55CF8D0E" w14:textId="77777777"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listę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niewybranych wpisywani są tylko 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którzy w wyniku dalszej oceny,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 lit. b, nie spełnili warunków określonych w minimalnych wymaganiach stawianych wnioskom o przyznanie pomocy.</w:t>
      </w:r>
    </w:p>
    <w:p w14:paraId="16634208" w14:textId="77777777"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14:paraId="78E8EE9D" w14:textId="77777777"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14:paraId="1B1708B4" w14:textId="77777777"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w:t>
      </w:r>
      <w:r w:rsidR="00360596">
        <w:rPr>
          <w:rFonts w:ascii="Times New Roman" w:hAnsi="Times New Roman"/>
          <w:bCs/>
          <w:sz w:val="24"/>
          <w:szCs w:val="24"/>
          <w:lang w:val="pl-PL"/>
        </w:rPr>
        <w:t xml:space="preserve">otu ubiegającego się o wsparcie (w zależności od rodzaju </w:t>
      </w:r>
      <w:proofErr w:type="spellStart"/>
      <w:r w:rsidR="00360596">
        <w:rPr>
          <w:rFonts w:ascii="Times New Roman" w:hAnsi="Times New Roman"/>
          <w:bCs/>
          <w:sz w:val="24"/>
          <w:szCs w:val="24"/>
          <w:lang w:val="pl-PL"/>
        </w:rPr>
        <w:t>grantobiorcy</w:t>
      </w:r>
      <w:proofErr w:type="spellEnd"/>
      <w:r w:rsidR="00360596">
        <w:rPr>
          <w:rFonts w:ascii="Times New Roman" w:hAnsi="Times New Roman"/>
          <w:bCs/>
          <w:sz w:val="24"/>
          <w:szCs w:val="24"/>
          <w:lang w:val="pl-PL"/>
        </w:rPr>
        <w:t>: NIP, REGON, KRS)</w:t>
      </w:r>
    </w:p>
    <w:p w14:paraId="5DB5AB0B" w14:textId="77777777"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14:paraId="1D6FB40B" w14:textId="77777777"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14:paraId="615AC4D0" w14:textId="77777777"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 rozpatrzeniu odwołań na stronie Internetowej publikowany jest Protokół z posiedzenia zawierający w szczególności:</w:t>
      </w:r>
    </w:p>
    <w:p w14:paraId="723D4FF4" w14:textId="77777777"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listy, o których mowa w ust. 1 oraz ostateczne listy operacji, o których mowa </w:t>
      </w:r>
      <w:r w:rsidRPr="00684705">
        <w:rPr>
          <w:rFonts w:ascii="Times New Roman" w:hAnsi="Times New Roman"/>
          <w:bCs/>
          <w:sz w:val="24"/>
          <w:szCs w:val="24"/>
          <w:lang w:val="pl-PL"/>
        </w:rPr>
        <w:br/>
        <w:t xml:space="preserve">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w:t>
      </w:r>
    </w:p>
    <w:p w14:paraId="35312F2A" w14:textId="77777777"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posiedzeniu Rady w sprawie odwołań,</w:t>
      </w:r>
    </w:p>
    <w:p w14:paraId="3AEB2AE9" w14:textId="77777777" w:rsidR="00684705" w:rsidRPr="00360596" w:rsidRDefault="00684705" w:rsidP="00360596">
      <w:pPr>
        <w:pStyle w:val="Akapitzlist"/>
        <w:numPr>
          <w:ilvl w:val="0"/>
          <w:numId w:val="18"/>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 biorących udział w posiedzeniu w sprawie odwołań (jeżeli skład Rady na tym posiedzeniu był inny niż na posiedzeniu w sprawie pierwotnej oceny).</w:t>
      </w:r>
    </w:p>
    <w:p w14:paraId="6AD9FF83" w14:textId="77777777" w:rsidR="00684705" w:rsidRPr="00360596" w:rsidRDefault="00684705" w:rsidP="00360596">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niewpłynięcia odwołań na stronie Internetowej publikowane są listy, </w:t>
      </w:r>
      <w:r w:rsidRPr="00684705">
        <w:rPr>
          <w:rFonts w:ascii="Times New Roman" w:hAnsi="Times New Roman"/>
          <w:bCs/>
          <w:sz w:val="24"/>
          <w:szCs w:val="24"/>
          <w:lang w:val="pl-PL"/>
        </w:rPr>
        <w:br/>
        <w:t>o których mowa w ust. 1.</w:t>
      </w:r>
    </w:p>
    <w:p w14:paraId="482C40BF"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20</w:t>
      </w:r>
    </w:p>
    <w:p w14:paraId="64BCB879" w14:textId="77777777"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14:paraId="36FDF909" w14:textId="77777777"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Na podstawie wybranych wniosków o powierzenie grantu niezwłocznie przygotowywany jest Wniosek o Przyznanie Pomocy na realizację projektu grantowego.</w:t>
      </w:r>
    </w:p>
    <w:p w14:paraId="4847AA82" w14:textId="77777777"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14:paraId="006507B6" w14:textId="77777777"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21</w:t>
      </w:r>
    </w:p>
    <w:p w14:paraId="3EE5735C" w14:textId="77777777" w:rsidR="00684705" w:rsidRPr="00684705" w:rsidRDefault="00684705" w:rsidP="00684705">
      <w:pPr>
        <w:pStyle w:val="Akapitzlist"/>
        <w:numPr>
          <w:ilvl w:val="0"/>
          <w:numId w:val="28"/>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Niezwłocznie po podpisaniu z Samorządem Województwa Świętokrzyskiego umowy o przyznaniu pomocy na realizację projektu grantowego dla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przygotowywane są:</w:t>
      </w:r>
    </w:p>
    <w:p w14:paraId="03876AA4" w14:textId="77777777" w:rsidR="00684705" w:rsidRPr="00684705" w:rsidRDefault="00684705" w:rsidP="00684705">
      <w:pPr>
        <w:pStyle w:val="Akapitzlist"/>
        <w:numPr>
          <w:ilvl w:val="0"/>
          <w:numId w:val="1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umowy powierzenia grantu zgodnie z obowiązującymi wytycznymi,</w:t>
      </w:r>
    </w:p>
    <w:p w14:paraId="7D12CBBF" w14:textId="77777777" w:rsidR="00684705" w:rsidRPr="00684705" w:rsidRDefault="00684705" w:rsidP="00684705">
      <w:pPr>
        <w:pStyle w:val="Akapitzlist"/>
        <w:numPr>
          <w:ilvl w:val="0"/>
          <w:numId w:val="14"/>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weksle </w:t>
      </w:r>
      <w:proofErr w:type="spellStart"/>
      <w:r w:rsidRPr="00684705">
        <w:rPr>
          <w:rFonts w:ascii="Times New Roman" w:hAnsi="Times New Roman"/>
          <w:bCs/>
          <w:sz w:val="24"/>
          <w:szCs w:val="24"/>
          <w:lang w:val="pl-PL"/>
        </w:rPr>
        <w:t>inblanco</w:t>
      </w:r>
      <w:proofErr w:type="spellEnd"/>
      <w:r w:rsidRPr="00684705">
        <w:rPr>
          <w:rFonts w:ascii="Times New Roman" w:hAnsi="Times New Roman"/>
          <w:bCs/>
          <w:sz w:val="24"/>
          <w:szCs w:val="24"/>
          <w:lang w:val="pl-PL"/>
        </w:rPr>
        <w:t xml:space="preserve"> wraz z deklaracjami wekslowymi.</w:t>
      </w:r>
    </w:p>
    <w:p w14:paraId="551F6B1A" w14:textId="77777777" w:rsidR="00684705" w:rsidRPr="00684705" w:rsidRDefault="00684705" w:rsidP="00684705">
      <w:pPr>
        <w:pStyle w:val="Akapitzlist"/>
        <w:numPr>
          <w:ilvl w:val="0"/>
          <w:numId w:val="28"/>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Umowa o powierzenie grantu, stanowiąca załącznik do niniejszej Uchwały, w szczególności określa zasady:</w:t>
      </w:r>
    </w:p>
    <w:p w14:paraId="315CA315" w14:textId="77777777"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weryfikacji wykonania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49E91FEA" w14:textId="77777777"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rozliczania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0F7A3232" w14:textId="77777777"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sprawozdawczości z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5DE46800" w14:textId="77777777"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kontroli grantów,</w:t>
      </w:r>
    </w:p>
    <w:p w14:paraId="1E76BEEA" w14:textId="77777777" w:rsidR="00684705" w:rsidRPr="00684705" w:rsidRDefault="00684705" w:rsidP="00684705">
      <w:pPr>
        <w:pStyle w:val="Akapitzlist"/>
        <w:numPr>
          <w:ilvl w:val="0"/>
          <w:numId w:val="29"/>
        </w:numPr>
        <w:tabs>
          <w:tab w:val="left" w:pos="-4962"/>
          <w:tab w:val="left" w:pos="851"/>
        </w:tabs>
        <w:autoSpaceDE w:val="0"/>
        <w:spacing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sposobu zabezpieczania się LGD przed niewywiązaniem się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 warunków umowy.</w:t>
      </w:r>
    </w:p>
    <w:p w14:paraId="4C86D499" w14:textId="77777777"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22</w:t>
      </w:r>
    </w:p>
    <w:p w14:paraId="6B96D742" w14:textId="77777777"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po podpisaniu z Samorządem Województwa Świętokrzyskiego umowy o przyznaniu pomocy na realizację projektu grantowego, wysyłane są zaproszenia do podpisania umowy powierzenia grantu zawierające w szczególności:</w:t>
      </w:r>
    </w:p>
    <w:p w14:paraId="14CCEB7A" w14:textId="77777777"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ostateczną kwotę przyznanego dofinansowania,</w:t>
      </w:r>
    </w:p>
    <w:p w14:paraId="14725B66" w14:textId="77777777"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miejsce i termin podpisania umowy o przyznaniu grantu,</w:t>
      </w:r>
    </w:p>
    <w:p w14:paraId="022914C0" w14:textId="77777777"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prawie do odstąpienia od podpisania umowy powierzenia grantu,</w:t>
      </w:r>
    </w:p>
    <w:p w14:paraId="7D0DC22B" w14:textId="77777777"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miejsce i termin obowiązkowego szkolenia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13DEE336" w14:textId="77777777" w:rsidR="00684705" w:rsidRPr="00684705" w:rsidRDefault="00684705" w:rsidP="00684705">
      <w:pPr>
        <w:numPr>
          <w:ilvl w:val="0"/>
          <w:numId w:val="6"/>
        </w:numPr>
        <w:tabs>
          <w:tab w:val="left" w:pos="-2634"/>
          <w:tab w:val="left" w:pos="426"/>
        </w:tabs>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odmowie podpisania umowy powierzenia grantu w przypadku niestawienia się w wyznaczonym miejscu i terminie oraz niepoinformowaniu Stowarzyszenia o braku możliwości stawienia się na jej podpisanie.</w:t>
      </w:r>
    </w:p>
    <w:p w14:paraId="68BF5546" w14:textId="77777777"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23</w:t>
      </w:r>
    </w:p>
    <w:p w14:paraId="0F374349" w14:textId="77777777" w:rsidR="00684705" w:rsidRPr="00684705" w:rsidRDefault="00684705" w:rsidP="00684705">
      <w:pPr>
        <w:tabs>
          <w:tab w:val="left" w:pos="-2634"/>
          <w:tab w:val="left" w:pos="851"/>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W przypadku:</w:t>
      </w:r>
    </w:p>
    <w:p w14:paraId="561D0DBA" w14:textId="77777777"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odmowy podpisania umowy powierzenia grantu z powodu, o którym mowa w </w:t>
      </w:r>
      <w:r w:rsidRPr="00684705">
        <w:rPr>
          <w:rFonts w:ascii="Times New Roman" w:hAnsi="Times New Roman" w:cs="Times New Roman"/>
          <w:bCs/>
          <w:sz w:val="24"/>
          <w:szCs w:val="24"/>
          <w:lang w:val="pl-PL"/>
        </w:rPr>
        <w:t xml:space="preserve">§22 lit. e) </w:t>
      </w:r>
      <w:r w:rsidRPr="00684705">
        <w:rPr>
          <w:rFonts w:ascii="Times New Roman" w:hAnsi="Times New Roman"/>
          <w:bCs/>
          <w:sz w:val="24"/>
          <w:szCs w:val="24"/>
          <w:lang w:val="pl-PL"/>
        </w:rPr>
        <w:t>lub</w:t>
      </w:r>
    </w:p>
    <w:p w14:paraId="33A479FA" w14:textId="77777777"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odstąpienia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od podpisania umowy powierzenia grantu, lub</w:t>
      </w:r>
    </w:p>
    <w:p w14:paraId="47E84AC1" w14:textId="77777777"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rozwiązania umowy powierzenia grantu</w:t>
      </w:r>
    </w:p>
    <w:p w14:paraId="3588AD46" w14:textId="77777777" w:rsidR="00684705" w:rsidRPr="00684705" w:rsidRDefault="00684705" w:rsidP="00684705">
      <w:pPr>
        <w:tabs>
          <w:tab w:val="left" w:pos="-2634"/>
          <w:tab w:val="left" w:pos="426"/>
        </w:tabs>
        <w:spacing w:line="240" w:lineRule="auto"/>
        <w:jc w:val="both"/>
        <w:rPr>
          <w:rFonts w:ascii="Times New Roman" w:hAnsi="Times New Roman"/>
          <w:bCs/>
          <w:sz w:val="24"/>
          <w:szCs w:val="24"/>
          <w:lang w:val="pl-PL"/>
        </w:rPr>
      </w:pPr>
      <w:r w:rsidRPr="00684705">
        <w:rPr>
          <w:rFonts w:ascii="Times New Roman" w:hAnsi="Times New Roman"/>
          <w:bCs/>
          <w:sz w:val="24"/>
          <w:szCs w:val="24"/>
          <w:lang w:val="pl-PL"/>
        </w:rPr>
        <w:t>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zgody Samorządu Województwa Świętokrzyskiego na dokonanie takiej zmiany.</w:t>
      </w:r>
    </w:p>
    <w:p w14:paraId="576C2421" w14:textId="77777777" w:rsidR="00684705" w:rsidRPr="00684705" w:rsidRDefault="00684705" w:rsidP="00684705">
      <w:pPr>
        <w:tabs>
          <w:tab w:val="left" w:pos="-2634"/>
          <w:tab w:val="left" w:pos="851"/>
        </w:tabs>
        <w:spacing w:after="0" w:line="240" w:lineRule="auto"/>
        <w:jc w:val="center"/>
        <w:rPr>
          <w:rFonts w:ascii="Times New Roman" w:hAnsi="Times New Roman" w:cs="Times New Roman"/>
          <w:bCs/>
          <w:sz w:val="24"/>
          <w:szCs w:val="24"/>
          <w:lang w:val="pl-PL"/>
        </w:rPr>
      </w:pPr>
      <w:r w:rsidRPr="00684705">
        <w:rPr>
          <w:rFonts w:ascii="Times New Roman" w:hAnsi="Times New Roman" w:cs="Times New Roman"/>
          <w:bCs/>
          <w:sz w:val="24"/>
          <w:szCs w:val="24"/>
          <w:lang w:val="pl-PL"/>
        </w:rPr>
        <w:t>§ 24</w:t>
      </w:r>
    </w:p>
    <w:p w14:paraId="6AB2EDB0" w14:textId="77777777" w:rsidR="00684705" w:rsidRPr="00684705" w:rsidRDefault="00684705" w:rsidP="00684705">
      <w:pPr>
        <w:tabs>
          <w:tab w:val="left" w:pos="-2634"/>
          <w:tab w:val="left" w:pos="851"/>
        </w:tabs>
        <w:spacing w:line="240" w:lineRule="auto"/>
        <w:jc w:val="both"/>
        <w:rPr>
          <w:rFonts w:ascii="Times New Roman" w:hAnsi="Times New Roman" w:cs="Times New Roman"/>
          <w:bCs/>
          <w:sz w:val="24"/>
          <w:szCs w:val="24"/>
          <w:lang w:val="pl-PL"/>
        </w:rPr>
      </w:pPr>
      <w:r w:rsidRPr="00684705">
        <w:rPr>
          <w:rFonts w:ascii="Times New Roman" w:hAnsi="Times New Roman" w:cs="Times New Roman"/>
          <w:bCs/>
          <w:sz w:val="24"/>
          <w:szCs w:val="24"/>
          <w:lang w:val="pl-PL"/>
        </w:rPr>
        <w:t xml:space="preserve">Po podpisaniu umów powierzenia grantu i weksli </w:t>
      </w:r>
      <w:proofErr w:type="spellStart"/>
      <w:r w:rsidRPr="00684705">
        <w:rPr>
          <w:rFonts w:ascii="Times New Roman" w:hAnsi="Times New Roman" w:cs="Times New Roman"/>
          <w:bCs/>
          <w:sz w:val="24"/>
          <w:szCs w:val="24"/>
          <w:lang w:val="pl-PL"/>
        </w:rPr>
        <w:t>inblanco</w:t>
      </w:r>
      <w:proofErr w:type="spellEnd"/>
      <w:r w:rsidRPr="00684705">
        <w:rPr>
          <w:rFonts w:ascii="Times New Roman" w:hAnsi="Times New Roman" w:cs="Times New Roman"/>
          <w:bCs/>
          <w:sz w:val="24"/>
          <w:szCs w:val="24"/>
          <w:lang w:val="pl-PL"/>
        </w:rPr>
        <w:t xml:space="preserve"> wraz z deklaracjami wekslowymi </w:t>
      </w:r>
      <w:proofErr w:type="spellStart"/>
      <w:r w:rsidRPr="00684705">
        <w:rPr>
          <w:rFonts w:ascii="Times New Roman" w:hAnsi="Times New Roman" w:cs="Times New Roman"/>
          <w:bCs/>
          <w:sz w:val="24"/>
          <w:szCs w:val="24"/>
          <w:lang w:val="pl-PL"/>
        </w:rPr>
        <w:t>grantobiorcom</w:t>
      </w:r>
      <w:proofErr w:type="spellEnd"/>
      <w:r w:rsidRPr="00684705">
        <w:rPr>
          <w:rFonts w:ascii="Times New Roman" w:hAnsi="Times New Roman" w:cs="Times New Roman"/>
          <w:bCs/>
          <w:sz w:val="24"/>
          <w:szCs w:val="24"/>
          <w:lang w:val="pl-PL"/>
        </w:rPr>
        <w:t xml:space="preserve"> wypłacana jest niezwłocznie zaliczka, w kwocie wynikającej z ww. umowy powierzenia grantu.</w:t>
      </w:r>
    </w:p>
    <w:p w14:paraId="6D5561C2" w14:textId="77777777"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25</w:t>
      </w:r>
    </w:p>
    <w:p w14:paraId="7F945419" w14:textId="77777777" w:rsidR="00684705" w:rsidRPr="00684705" w:rsidRDefault="00684705" w:rsidP="00684705">
      <w:p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Po podpisaniu umów o przyznanie grantów:</w:t>
      </w:r>
    </w:p>
    <w:p w14:paraId="786B3066" w14:textId="77777777"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przeprowadzane zostaje spotkanie szkoleniowo/konsultacyjne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14:paraId="432CB9DB" w14:textId="77777777"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nieodpłatnie świadczone jest doradztwo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związane z prawidłowym realizowaniem powierzonych zadań oraz przygotowaniem sprawozdań ze zrealizowanego powierzonego zadania,</w:t>
      </w:r>
    </w:p>
    <w:p w14:paraId="25E2E9B1" w14:textId="77777777" w:rsidR="00684705" w:rsidRPr="00684705" w:rsidRDefault="00684705" w:rsidP="00684705">
      <w:pPr>
        <w:tabs>
          <w:tab w:val="left" w:pos="-5812"/>
          <w:tab w:val="left" w:pos="-2634"/>
          <w:tab w:val="left" w:pos="426"/>
        </w:tabs>
        <w:spacing w:after="0" w:line="240" w:lineRule="auto"/>
        <w:ind w:left="426"/>
        <w:rPr>
          <w:rFonts w:ascii="Times New Roman" w:hAnsi="Times New Roman"/>
          <w:bCs/>
          <w:sz w:val="24"/>
          <w:szCs w:val="24"/>
          <w:lang w:val="pl-PL"/>
        </w:rPr>
      </w:pPr>
    </w:p>
    <w:p w14:paraId="0D2BEAB2" w14:textId="77777777" w:rsidR="00684705" w:rsidRPr="00684705" w:rsidRDefault="00684705" w:rsidP="00684705">
      <w:pPr>
        <w:tabs>
          <w:tab w:val="left" w:pos="-2634"/>
          <w:tab w:val="left" w:pos="426"/>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14:paraId="68D75566" w14:textId="77777777" w:rsidR="00684705" w:rsidRDefault="00684705" w:rsidP="00684705">
      <w:pPr>
        <w:numPr>
          <w:ilvl w:val="0"/>
          <w:numId w:val="9"/>
        </w:numPr>
        <w:tabs>
          <w:tab w:val="left" w:pos="-2634"/>
          <w:tab w:val="left" w:pos="426"/>
        </w:tabs>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po zrealizowaniu powierzonego zadania, w terminie wynikającym z umowy powierzenia grantu, składa wniosek o płatność/ sprawozdanie końcowe – na formularzu udostępnionym przez Stowarzyszenie - zawierające w szczególności:</w:t>
      </w:r>
    </w:p>
    <w:p w14:paraId="27F426BD" w14:textId="77777777" w:rsidR="008F3E5A" w:rsidRDefault="008F3E5A" w:rsidP="008F3E5A">
      <w:pPr>
        <w:tabs>
          <w:tab w:val="left" w:pos="-2634"/>
          <w:tab w:val="left" w:pos="426"/>
        </w:tabs>
        <w:spacing w:after="0" w:line="240" w:lineRule="auto"/>
        <w:jc w:val="both"/>
        <w:rPr>
          <w:rFonts w:ascii="Times New Roman" w:hAnsi="Times New Roman"/>
          <w:bCs/>
          <w:sz w:val="24"/>
          <w:szCs w:val="24"/>
          <w:lang w:val="pl-PL"/>
        </w:rPr>
      </w:pPr>
    </w:p>
    <w:p w14:paraId="5C7EDDBA" w14:textId="77777777" w:rsidR="008F3E5A" w:rsidRDefault="008F3E5A" w:rsidP="008F3E5A">
      <w:pPr>
        <w:tabs>
          <w:tab w:val="left" w:pos="-2634"/>
          <w:tab w:val="left" w:pos="426"/>
        </w:tabs>
        <w:spacing w:after="0" w:line="240" w:lineRule="auto"/>
        <w:jc w:val="both"/>
        <w:rPr>
          <w:rFonts w:ascii="Times New Roman" w:hAnsi="Times New Roman"/>
          <w:bCs/>
          <w:sz w:val="24"/>
          <w:szCs w:val="24"/>
          <w:lang w:val="pl-PL"/>
        </w:rPr>
      </w:pPr>
    </w:p>
    <w:p w14:paraId="0A0D03D6" w14:textId="77777777" w:rsidR="008F3E5A" w:rsidRPr="00684705" w:rsidRDefault="008F3E5A" w:rsidP="008F3E5A">
      <w:pPr>
        <w:tabs>
          <w:tab w:val="left" w:pos="-2634"/>
          <w:tab w:val="left" w:pos="426"/>
        </w:tabs>
        <w:spacing w:after="0" w:line="240" w:lineRule="auto"/>
        <w:jc w:val="both"/>
        <w:rPr>
          <w:rFonts w:ascii="Times New Roman" w:hAnsi="Times New Roman"/>
          <w:bCs/>
          <w:sz w:val="24"/>
          <w:szCs w:val="24"/>
          <w:lang w:val="pl-PL"/>
        </w:rPr>
      </w:pPr>
    </w:p>
    <w:p w14:paraId="3058E55C" w14:textId="77777777"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wskaźniki produktu planowane do osiągnięcia,</w:t>
      </w:r>
    </w:p>
    <w:p w14:paraId="5D63D23D" w14:textId="77777777"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osiągnięte wskaźniki produktu,</w:t>
      </w:r>
    </w:p>
    <w:p w14:paraId="59854381" w14:textId="77777777"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uzasadnienie nieosiągnięcia planowanych wskaźników,</w:t>
      </w:r>
    </w:p>
    <w:p w14:paraId="687B816E" w14:textId="77777777"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opis zrealizowanych zadań projektu,</w:t>
      </w:r>
    </w:p>
    <w:p w14:paraId="6521436F" w14:textId="77777777"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zestawienie poniesionych wydatków.</w:t>
      </w:r>
    </w:p>
    <w:p w14:paraId="4824D76F" w14:textId="77777777" w:rsidR="00684705" w:rsidRPr="00684705" w:rsidRDefault="00684705" w:rsidP="00684705">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 przypadku wystąpienia nieprawidłowości lub wątpliwości w złożonym wniosku o płatność/sprawozdaniu końcowym</w:t>
      </w:r>
      <w:r w:rsidRPr="00684705" w:rsidDel="00844F31">
        <w:rPr>
          <w:rFonts w:ascii="Times New Roman" w:hAnsi="Times New Roman"/>
          <w:bCs/>
          <w:sz w:val="24"/>
          <w:szCs w:val="24"/>
          <w:lang w:val="pl-PL"/>
        </w:rPr>
        <w:t xml:space="preserve"> </w:t>
      </w: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skutecznie, niezwłocznie po ich stwierdzeniu wzywany jest do ich usunięcia lub wyjaśnienia w terminie nie dłuższym niż 5 dni roboczych.</w:t>
      </w:r>
    </w:p>
    <w:p w14:paraId="48699C8F" w14:textId="04560A36" w:rsidR="00684705" w:rsidRDefault="00684705" w:rsidP="00684705">
      <w:pPr>
        <w:numPr>
          <w:ilvl w:val="0"/>
          <w:numId w:val="11"/>
        </w:numPr>
        <w:tabs>
          <w:tab w:val="clear" w:pos="0"/>
          <w:tab w:val="num" w:pos="-5812"/>
          <w:tab w:val="left" w:pos="-2634"/>
          <w:tab w:val="left" w:pos="426"/>
        </w:tabs>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Odmowy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14:paraId="69709A63" w14:textId="0E059696" w:rsidR="00FC648F" w:rsidRDefault="00FC648F" w:rsidP="00684705">
      <w:pPr>
        <w:numPr>
          <w:ilvl w:val="0"/>
          <w:numId w:val="11"/>
        </w:numPr>
        <w:tabs>
          <w:tab w:val="clear" w:pos="0"/>
          <w:tab w:val="num" w:pos="-5812"/>
          <w:tab w:val="left" w:pos="-2634"/>
          <w:tab w:val="left" w:pos="426"/>
        </w:tabs>
        <w:spacing w:line="240" w:lineRule="auto"/>
        <w:ind w:left="425" w:hanging="425"/>
        <w:jc w:val="both"/>
        <w:rPr>
          <w:rFonts w:ascii="Times New Roman" w:hAnsi="Times New Roman"/>
          <w:bCs/>
          <w:color w:val="FF0000"/>
          <w:sz w:val="24"/>
          <w:szCs w:val="24"/>
          <w:lang w:val="pl-PL"/>
        </w:rPr>
      </w:pPr>
      <w:r w:rsidRPr="00FC648F">
        <w:rPr>
          <w:rFonts w:ascii="Times New Roman" w:hAnsi="Times New Roman"/>
          <w:bCs/>
          <w:color w:val="FF0000"/>
          <w:sz w:val="24"/>
          <w:szCs w:val="24"/>
          <w:lang w:val="pl-PL"/>
        </w:rPr>
        <w:t>W przypadku zadania grantowego dotyczącego opracowania koncepcji inteligentnej wsi stanowiąca obowiązkowy załącznik do Sprawozdania końcowego powinna być zgodna z obowiązującymi przepisami prawa, dokumentami strategicznymi dotyczącymi obszaru objętego koncepcją inteligentnej wsi, w tym z LSR oraz zawierać w szczególności następujące elementy:</w:t>
      </w:r>
    </w:p>
    <w:p w14:paraId="076EBCD5" w14:textId="2947BDDC" w:rsidR="00FC648F" w:rsidRDefault="00491516" w:rsidP="00491516">
      <w:pPr>
        <w:pStyle w:val="Akapitzlist"/>
        <w:numPr>
          <w:ilvl w:val="0"/>
          <w:numId w:val="38"/>
        </w:numPr>
        <w:tabs>
          <w:tab w:val="left" w:pos="-2634"/>
          <w:tab w:val="left" w:pos="426"/>
        </w:tabs>
        <w:spacing w:line="240" w:lineRule="auto"/>
        <w:jc w:val="both"/>
        <w:rPr>
          <w:rFonts w:ascii="Times New Roman" w:hAnsi="Times New Roman"/>
          <w:bCs/>
          <w:color w:val="FF0000"/>
          <w:sz w:val="24"/>
          <w:szCs w:val="24"/>
          <w:lang w:val="pl-PL"/>
        </w:rPr>
      </w:pPr>
      <w:r>
        <w:rPr>
          <w:rFonts w:ascii="Times New Roman" w:hAnsi="Times New Roman"/>
          <w:bCs/>
          <w:color w:val="FF0000"/>
          <w:sz w:val="24"/>
          <w:szCs w:val="24"/>
          <w:lang w:val="pl-PL"/>
        </w:rPr>
        <w:t>opis procesu opracowania koncepcji, w tym przeprowadzenie konsultacji z lokalną społecznością,</w:t>
      </w:r>
    </w:p>
    <w:p w14:paraId="476FF20C" w14:textId="27EE3C54" w:rsidR="00491516" w:rsidRDefault="00491516" w:rsidP="00491516">
      <w:pPr>
        <w:pStyle w:val="Akapitzlist"/>
        <w:numPr>
          <w:ilvl w:val="0"/>
          <w:numId w:val="38"/>
        </w:numPr>
        <w:tabs>
          <w:tab w:val="left" w:pos="-2634"/>
          <w:tab w:val="left" w:pos="426"/>
        </w:tabs>
        <w:spacing w:line="240" w:lineRule="auto"/>
        <w:jc w:val="both"/>
        <w:rPr>
          <w:rFonts w:ascii="Times New Roman" w:hAnsi="Times New Roman"/>
          <w:bCs/>
          <w:color w:val="FF0000"/>
          <w:sz w:val="24"/>
          <w:szCs w:val="24"/>
          <w:lang w:val="pl-PL"/>
        </w:rPr>
      </w:pPr>
      <w:r>
        <w:rPr>
          <w:rFonts w:ascii="Times New Roman" w:hAnsi="Times New Roman"/>
          <w:bCs/>
          <w:color w:val="FF0000"/>
          <w:sz w:val="24"/>
          <w:szCs w:val="24"/>
          <w:lang w:val="pl-PL"/>
        </w:rPr>
        <w:t>uproszczoną analizę słabych i mocnych stron (SWOT) obszaru objętego tą koncepcja,</w:t>
      </w:r>
    </w:p>
    <w:p w14:paraId="146D33EE" w14:textId="1FA90847" w:rsidR="00491516" w:rsidRDefault="00491516" w:rsidP="00491516">
      <w:pPr>
        <w:pStyle w:val="Akapitzlist"/>
        <w:numPr>
          <w:ilvl w:val="0"/>
          <w:numId w:val="38"/>
        </w:numPr>
        <w:tabs>
          <w:tab w:val="left" w:pos="-2634"/>
          <w:tab w:val="left" w:pos="426"/>
        </w:tabs>
        <w:spacing w:line="240" w:lineRule="auto"/>
        <w:jc w:val="both"/>
        <w:rPr>
          <w:rFonts w:ascii="Times New Roman" w:hAnsi="Times New Roman"/>
          <w:bCs/>
          <w:color w:val="FF0000"/>
          <w:sz w:val="24"/>
          <w:szCs w:val="24"/>
          <w:lang w:val="pl-PL"/>
        </w:rPr>
      </w:pPr>
      <w:r>
        <w:rPr>
          <w:rFonts w:ascii="Times New Roman" w:hAnsi="Times New Roman"/>
          <w:bCs/>
          <w:color w:val="FF0000"/>
          <w:sz w:val="24"/>
          <w:szCs w:val="24"/>
          <w:lang w:val="pl-PL"/>
        </w:rPr>
        <w:t xml:space="preserve">plan włączenia społeczności w późniejszą ewentualną realizację tej koncepcji, z uwzględnieniem roli sołtysa lub rady sołeckiej w tym procesie, </w:t>
      </w:r>
    </w:p>
    <w:p w14:paraId="73D26573" w14:textId="45CA4D8A" w:rsidR="00FC648F" w:rsidRPr="00336260" w:rsidRDefault="00336260" w:rsidP="00336260">
      <w:pPr>
        <w:pStyle w:val="Akapitzlist"/>
        <w:numPr>
          <w:ilvl w:val="0"/>
          <w:numId w:val="38"/>
        </w:numPr>
        <w:tabs>
          <w:tab w:val="left" w:pos="-2634"/>
          <w:tab w:val="left" w:pos="426"/>
        </w:tabs>
        <w:spacing w:line="240" w:lineRule="auto"/>
        <w:jc w:val="both"/>
        <w:rPr>
          <w:rFonts w:ascii="Times New Roman" w:hAnsi="Times New Roman"/>
          <w:bCs/>
          <w:color w:val="FF0000"/>
          <w:sz w:val="24"/>
          <w:szCs w:val="24"/>
          <w:lang w:val="pl-PL"/>
        </w:rPr>
      </w:pPr>
      <w:r>
        <w:rPr>
          <w:rFonts w:ascii="Times New Roman" w:hAnsi="Times New Roman"/>
          <w:bCs/>
          <w:color w:val="FF0000"/>
          <w:sz w:val="24"/>
          <w:szCs w:val="24"/>
          <w:lang w:val="pl-PL"/>
        </w:rPr>
        <w:t xml:space="preserve">listę projektów, które będą się składać na realizację tej koncepcji, uwzględniających komponent cyfrowy, środowiskowy lub klimatyczny. </w:t>
      </w:r>
    </w:p>
    <w:p w14:paraId="16A7EE9F"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14:paraId="437A06FA" w14:textId="77777777"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Na podstawie złożonych sprawozdań przygotowywany jest do Samorządu Województwa Świętokrzyskiego wniosek o płatność z realizacji projektu grantowego.</w:t>
      </w:r>
    </w:p>
    <w:p w14:paraId="3B6A8E05" w14:textId="77777777"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14:paraId="01D7308F" w14:textId="77777777" w:rsidR="00684705" w:rsidRPr="00684705" w:rsidRDefault="00684705" w:rsidP="00684705">
      <w:pPr>
        <w:pStyle w:val="Akapitzlist"/>
        <w:numPr>
          <w:ilvl w:val="0"/>
          <w:numId w:val="12"/>
        </w:numPr>
        <w:autoSpaceDE w:val="0"/>
        <w:spacing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niezwłocznie po otrzymaniu informacji o zatwierdzeniu wniosku o płatność wysyłana jest informacja o zatwierdzeniu sprawozdania oraz o terminie wypłaty wnioskowanej kwoty, potrąconej o odpowiednią część zaliczki.</w:t>
      </w:r>
    </w:p>
    <w:p w14:paraId="376E9027"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27</w:t>
      </w:r>
    </w:p>
    <w:p w14:paraId="279CF679" w14:textId="77777777" w:rsidR="00684705" w:rsidRPr="008F3E5A" w:rsidRDefault="00684705" w:rsidP="008F3E5A">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Po zaakceptowaniu wniosku o płatność/sprawozdania końcowego z realizacji powierzonego grantu oraz spełnieniu innych warunków określonych w umowie powierzenia grantu, Stowarzyszenie wypłaca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wnioskowaną kwotę refundacji pomniejszoną o wypłaconą wcześniej zaliczkę.</w:t>
      </w:r>
    </w:p>
    <w:p w14:paraId="4BA84351"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28</w:t>
      </w:r>
    </w:p>
    <w:p w14:paraId="112B5F95" w14:textId="77777777"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złożonych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wniosków o płatność/sprawozdań końcowych przygotowywany jest do Samorządu Województwa Świętokrzyskiego wniosek o płatność z realizacji projektu grantowego.</w:t>
      </w:r>
    </w:p>
    <w:p w14:paraId="47FE92D9" w14:textId="77777777"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14:paraId="0C545FC2" w14:textId="77777777"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14:paraId="1BEA4F8C" w14:textId="77777777"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14:paraId="06FA7EF0"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29</w:t>
      </w:r>
    </w:p>
    <w:p w14:paraId="52E45ED4" w14:textId="77777777"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weryfikacji formalnej wniosku o powierzenie grantu stanowi </w:t>
      </w:r>
      <w:r w:rsidRPr="00684705">
        <w:rPr>
          <w:rFonts w:ascii="Times New Roman" w:hAnsi="Times New Roman"/>
          <w:bCs/>
          <w:i/>
          <w:sz w:val="24"/>
          <w:szCs w:val="24"/>
          <w:lang w:val="pl-PL"/>
        </w:rPr>
        <w:t>Załącznik nr 1</w:t>
      </w:r>
      <w:r w:rsidRPr="00684705">
        <w:rPr>
          <w:rFonts w:ascii="Times New Roman" w:hAnsi="Times New Roman"/>
          <w:bCs/>
          <w:sz w:val="24"/>
          <w:szCs w:val="24"/>
          <w:lang w:val="pl-PL"/>
        </w:rPr>
        <w:t xml:space="preserve"> do niniejszej uchwały.</w:t>
      </w:r>
    </w:p>
    <w:p w14:paraId="1E16DA36" w14:textId="77777777"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oświadczenia o bezstronności w podejmowaniu decyzji stanowi </w:t>
      </w:r>
      <w:r w:rsidRPr="00684705">
        <w:rPr>
          <w:rFonts w:ascii="Times New Roman" w:hAnsi="Times New Roman"/>
          <w:bCs/>
          <w:i/>
          <w:sz w:val="24"/>
          <w:szCs w:val="24"/>
          <w:lang w:val="pl-PL"/>
        </w:rPr>
        <w:t xml:space="preserve">Załącznik nr 2 </w:t>
      </w:r>
      <w:r w:rsidRPr="00684705">
        <w:rPr>
          <w:rFonts w:ascii="Times New Roman" w:hAnsi="Times New Roman"/>
          <w:bCs/>
          <w:sz w:val="24"/>
          <w:szCs w:val="24"/>
          <w:lang w:val="pl-PL"/>
        </w:rPr>
        <w:t>do niniejszej uchwały.</w:t>
      </w:r>
    </w:p>
    <w:p w14:paraId="6DBE125F" w14:textId="77777777"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wniosku grantowego stanowi </w:t>
      </w:r>
      <w:r w:rsidRPr="00684705">
        <w:rPr>
          <w:rFonts w:ascii="Times New Roman" w:hAnsi="Times New Roman"/>
          <w:bCs/>
          <w:i/>
          <w:sz w:val="24"/>
          <w:szCs w:val="24"/>
          <w:lang w:val="pl-PL"/>
        </w:rPr>
        <w:t>Załącznik nr 3</w:t>
      </w:r>
      <w:r w:rsidRPr="00684705">
        <w:rPr>
          <w:rFonts w:ascii="Times New Roman" w:hAnsi="Times New Roman"/>
          <w:bCs/>
          <w:sz w:val="24"/>
          <w:szCs w:val="24"/>
          <w:lang w:val="pl-PL"/>
        </w:rPr>
        <w:t xml:space="preserve"> do niniejszej uchwały.</w:t>
      </w:r>
    </w:p>
    <w:p w14:paraId="2FD3AEAA" w14:textId="77777777"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umowy powierzenia grantu stanowi </w:t>
      </w:r>
      <w:r w:rsidRPr="00684705">
        <w:rPr>
          <w:rFonts w:ascii="Times New Roman" w:hAnsi="Times New Roman"/>
          <w:bCs/>
          <w:i/>
          <w:sz w:val="24"/>
          <w:szCs w:val="24"/>
          <w:lang w:val="pl-PL"/>
        </w:rPr>
        <w:t>Załącznik nr 4</w:t>
      </w:r>
      <w:r w:rsidRPr="00684705">
        <w:rPr>
          <w:rFonts w:ascii="Times New Roman" w:hAnsi="Times New Roman"/>
          <w:bCs/>
          <w:sz w:val="24"/>
          <w:szCs w:val="24"/>
          <w:lang w:val="pl-PL"/>
        </w:rPr>
        <w:t xml:space="preserve"> do niniejszej uchwały.</w:t>
      </w:r>
    </w:p>
    <w:p w14:paraId="66E075D0" w14:textId="77777777" w:rsid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sprawozdania/wniosku o płatność z realizacji zadań wynikających z projektu grantowego stanowi </w:t>
      </w:r>
      <w:r w:rsidRPr="00684705">
        <w:rPr>
          <w:rFonts w:ascii="Times New Roman" w:hAnsi="Times New Roman"/>
          <w:bCs/>
          <w:i/>
          <w:sz w:val="24"/>
          <w:szCs w:val="24"/>
          <w:lang w:val="pl-PL"/>
        </w:rPr>
        <w:t>Załącznik nr 5</w:t>
      </w:r>
      <w:r w:rsidRPr="00684705">
        <w:rPr>
          <w:rFonts w:ascii="Times New Roman" w:hAnsi="Times New Roman"/>
          <w:bCs/>
          <w:sz w:val="24"/>
          <w:szCs w:val="24"/>
          <w:lang w:val="pl-PL"/>
        </w:rPr>
        <w:t xml:space="preserve"> do niniejszej uchwały.</w:t>
      </w:r>
    </w:p>
    <w:p w14:paraId="4C14A665" w14:textId="77777777" w:rsidR="008F3E5A" w:rsidRDefault="008F3E5A" w:rsidP="008F3E5A">
      <w:pPr>
        <w:pStyle w:val="Akapitzlist"/>
        <w:autoSpaceDE w:val="0"/>
        <w:spacing w:after="0" w:line="240" w:lineRule="auto"/>
        <w:ind w:left="425"/>
        <w:jc w:val="both"/>
        <w:rPr>
          <w:rFonts w:ascii="Times New Roman" w:hAnsi="Times New Roman"/>
          <w:bCs/>
          <w:sz w:val="24"/>
          <w:szCs w:val="24"/>
          <w:lang w:val="pl-PL"/>
        </w:rPr>
      </w:pPr>
    </w:p>
    <w:p w14:paraId="4F4057DE" w14:textId="77777777" w:rsidR="008F3E5A" w:rsidRDefault="008F3E5A" w:rsidP="008F3E5A">
      <w:pPr>
        <w:pStyle w:val="Akapitzlist"/>
        <w:autoSpaceDE w:val="0"/>
        <w:spacing w:after="0" w:line="240" w:lineRule="auto"/>
        <w:ind w:left="425"/>
        <w:jc w:val="both"/>
        <w:rPr>
          <w:rFonts w:ascii="Times New Roman" w:hAnsi="Times New Roman"/>
          <w:bCs/>
          <w:sz w:val="24"/>
          <w:szCs w:val="24"/>
          <w:lang w:val="pl-PL"/>
        </w:rPr>
      </w:pPr>
    </w:p>
    <w:p w14:paraId="7277BE0E" w14:textId="77777777" w:rsidR="008F3E5A" w:rsidRPr="00684705" w:rsidRDefault="008F3E5A" w:rsidP="008F3E5A">
      <w:pPr>
        <w:pStyle w:val="Akapitzlist"/>
        <w:autoSpaceDE w:val="0"/>
        <w:spacing w:after="0" w:line="240" w:lineRule="auto"/>
        <w:ind w:left="425"/>
        <w:jc w:val="both"/>
        <w:rPr>
          <w:rFonts w:ascii="Times New Roman" w:hAnsi="Times New Roman"/>
          <w:bCs/>
          <w:sz w:val="24"/>
          <w:szCs w:val="24"/>
          <w:lang w:val="pl-PL"/>
        </w:rPr>
      </w:pPr>
    </w:p>
    <w:p w14:paraId="76C31A31" w14:textId="77777777" w:rsidR="00684705" w:rsidRPr="00684705" w:rsidRDefault="00684705" w:rsidP="00684705">
      <w:pPr>
        <w:pStyle w:val="Akapitzlist"/>
        <w:numPr>
          <w:ilvl w:val="0"/>
          <w:numId w:val="13"/>
        </w:numPr>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oceny wniosku o powierzenie grantu stanowi </w:t>
      </w:r>
      <w:r w:rsidRPr="00684705">
        <w:rPr>
          <w:rFonts w:ascii="Times New Roman" w:hAnsi="Times New Roman"/>
          <w:bCs/>
          <w:i/>
          <w:sz w:val="24"/>
          <w:szCs w:val="24"/>
          <w:lang w:val="pl-PL"/>
        </w:rPr>
        <w:t xml:space="preserve">Załącznik nr 6 </w:t>
      </w:r>
      <w:r w:rsidRPr="00684705">
        <w:rPr>
          <w:rFonts w:ascii="Times New Roman" w:hAnsi="Times New Roman"/>
          <w:bCs/>
          <w:sz w:val="24"/>
          <w:szCs w:val="24"/>
          <w:lang w:val="pl-PL"/>
        </w:rPr>
        <w:t>do niniejszej uchwały.</w:t>
      </w:r>
    </w:p>
    <w:p w14:paraId="35D0B46D" w14:textId="77777777"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14:paraId="22A67F5C" w14:textId="77777777"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14:paraId="6870A404"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30</w:t>
      </w:r>
    </w:p>
    <w:p w14:paraId="4451251D" w14:textId="77777777"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 sprawach nieuregulowanych w niniejszej procedurze decyduje Rada zgodnie z zapisami lokalnej strategii rozwoju i obowiązującymi przepisami prawa.</w:t>
      </w:r>
    </w:p>
    <w:p w14:paraId="7809A671" w14:textId="77777777"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p>
    <w:p w14:paraId="2543463F"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31</w:t>
      </w:r>
    </w:p>
    <w:p w14:paraId="20EAA8D8" w14:textId="77777777"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Wykonanie uchwały powierza się Dyrektorowi Biura.</w:t>
      </w:r>
    </w:p>
    <w:p w14:paraId="655C24A8" w14:textId="77777777"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32</w:t>
      </w:r>
    </w:p>
    <w:p w14:paraId="1AF73818" w14:textId="77777777"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Uchwała wchodzi w życie z dniem podjęcia.</w:t>
      </w:r>
    </w:p>
    <w:p w14:paraId="192FBC40" w14:textId="77777777" w:rsidR="00684705" w:rsidRPr="00684705" w:rsidRDefault="00684705" w:rsidP="00684705">
      <w:pPr>
        <w:rPr>
          <w:lang w:val="pl-PL"/>
        </w:rPr>
      </w:pPr>
    </w:p>
    <w:p w14:paraId="57559A52" w14:textId="77777777" w:rsidR="005A7EDB" w:rsidRPr="00684705" w:rsidRDefault="005A7EDB">
      <w:pPr>
        <w:rPr>
          <w:lang w:val="pl-PL"/>
        </w:rPr>
      </w:pPr>
    </w:p>
    <w:sectPr w:rsidR="005A7EDB" w:rsidRPr="00684705" w:rsidSect="00C42BD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15:restartNumberingAfterBreak="0">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15:restartNumberingAfterBreak="0">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15:restartNumberingAfterBreak="0">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15:restartNumberingAfterBreak="0">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15:restartNumberingAfterBreak="0">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474F6C"/>
    <w:multiLevelType w:val="hybridMultilevel"/>
    <w:tmpl w:val="3EC2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B1D6E"/>
    <w:multiLevelType w:val="hybridMultilevel"/>
    <w:tmpl w:val="42B48530"/>
    <w:lvl w:ilvl="0" w:tplc="9F28616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4815376"/>
    <w:multiLevelType w:val="hybridMultilevel"/>
    <w:tmpl w:val="446AE498"/>
    <w:lvl w:ilvl="0" w:tplc="5F6A0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0575333">
    <w:abstractNumId w:val="0"/>
  </w:num>
  <w:num w:numId="2" w16cid:durableId="1205560802">
    <w:abstractNumId w:val="1"/>
  </w:num>
  <w:num w:numId="3" w16cid:durableId="1403747270">
    <w:abstractNumId w:val="12"/>
  </w:num>
  <w:num w:numId="4" w16cid:durableId="2039159515">
    <w:abstractNumId w:val="30"/>
  </w:num>
  <w:num w:numId="5" w16cid:durableId="953287195">
    <w:abstractNumId w:val="25"/>
  </w:num>
  <w:num w:numId="6" w16cid:durableId="1851330985">
    <w:abstractNumId w:val="20"/>
  </w:num>
  <w:num w:numId="7" w16cid:durableId="973371091">
    <w:abstractNumId w:val="24"/>
  </w:num>
  <w:num w:numId="8" w16cid:durableId="1431319238">
    <w:abstractNumId w:val="14"/>
  </w:num>
  <w:num w:numId="9" w16cid:durableId="940526057">
    <w:abstractNumId w:val="36"/>
  </w:num>
  <w:num w:numId="10" w16cid:durableId="1785684792">
    <w:abstractNumId w:val="26"/>
  </w:num>
  <w:num w:numId="11" w16cid:durableId="1616520267">
    <w:abstractNumId w:val="31"/>
  </w:num>
  <w:num w:numId="12" w16cid:durableId="1152066488">
    <w:abstractNumId w:val="29"/>
  </w:num>
  <w:num w:numId="13" w16cid:durableId="144661795">
    <w:abstractNumId w:val="37"/>
  </w:num>
  <w:num w:numId="14" w16cid:durableId="319307655">
    <w:abstractNumId w:val="32"/>
  </w:num>
  <w:num w:numId="15" w16cid:durableId="768430276">
    <w:abstractNumId w:val="17"/>
  </w:num>
  <w:num w:numId="16" w16cid:durableId="773982380">
    <w:abstractNumId w:val="7"/>
  </w:num>
  <w:num w:numId="17" w16cid:durableId="1029065384">
    <w:abstractNumId w:val="22"/>
  </w:num>
  <w:num w:numId="18" w16cid:durableId="141117169">
    <w:abstractNumId w:val="15"/>
  </w:num>
  <w:num w:numId="19" w16cid:durableId="1258245955">
    <w:abstractNumId w:val="8"/>
  </w:num>
  <w:num w:numId="20" w16cid:durableId="226114778">
    <w:abstractNumId w:val="2"/>
  </w:num>
  <w:num w:numId="21" w16cid:durableId="780881341">
    <w:abstractNumId w:val="3"/>
  </w:num>
  <w:num w:numId="22" w16cid:durableId="1183206040">
    <w:abstractNumId w:val="4"/>
  </w:num>
  <w:num w:numId="23" w16cid:durableId="268894227">
    <w:abstractNumId w:val="18"/>
  </w:num>
  <w:num w:numId="24" w16cid:durableId="532963255">
    <w:abstractNumId w:val="28"/>
  </w:num>
  <w:num w:numId="25" w16cid:durableId="545218191">
    <w:abstractNumId w:val="27"/>
  </w:num>
  <w:num w:numId="26" w16cid:durableId="467625500">
    <w:abstractNumId w:val="11"/>
  </w:num>
  <w:num w:numId="27" w16cid:durableId="560480203">
    <w:abstractNumId w:val="6"/>
  </w:num>
  <w:num w:numId="28" w16cid:durableId="1698965465">
    <w:abstractNumId w:val="16"/>
  </w:num>
  <w:num w:numId="29" w16cid:durableId="556012202">
    <w:abstractNumId w:val="19"/>
  </w:num>
  <w:num w:numId="30" w16cid:durableId="333459244">
    <w:abstractNumId w:val="10"/>
  </w:num>
  <w:num w:numId="31" w16cid:durableId="1066689309">
    <w:abstractNumId w:val="33"/>
  </w:num>
  <w:num w:numId="32" w16cid:durableId="636643710">
    <w:abstractNumId w:val="21"/>
  </w:num>
  <w:num w:numId="33" w16cid:durableId="1555265877">
    <w:abstractNumId w:val="5"/>
  </w:num>
  <w:num w:numId="34" w16cid:durableId="1885364068">
    <w:abstractNumId w:val="34"/>
  </w:num>
  <w:num w:numId="35" w16cid:durableId="1362047721">
    <w:abstractNumId w:val="35"/>
  </w:num>
  <w:num w:numId="36" w16cid:durableId="26755292">
    <w:abstractNumId w:val="9"/>
  </w:num>
  <w:num w:numId="37" w16cid:durableId="1058287066">
    <w:abstractNumId w:val="23"/>
  </w:num>
  <w:num w:numId="38" w16cid:durableId="20933064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05"/>
    <w:rsid w:val="000D4265"/>
    <w:rsid w:val="001A691F"/>
    <w:rsid w:val="00213676"/>
    <w:rsid w:val="002246A5"/>
    <w:rsid w:val="00336260"/>
    <w:rsid w:val="00360596"/>
    <w:rsid w:val="00491516"/>
    <w:rsid w:val="00514879"/>
    <w:rsid w:val="00556F9D"/>
    <w:rsid w:val="005827C9"/>
    <w:rsid w:val="005A7EDB"/>
    <w:rsid w:val="00684705"/>
    <w:rsid w:val="006D1030"/>
    <w:rsid w:val="00725A16"/>
    <w:rsid w:val="007C50C2"/>
    <w:rsid w:val="008876B9"/>
    <w:rsid w:val="00894A92"/>
    <w:rsid w:val="008F3E5A"/>
    <w:rsid w:val="008F556A"/>
    <w:rsid w:val="00963985"/>
    <w:rsid w:val="00F370FE"/>
    <w:rsid w:val="00FC6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11AA"/>
  <w15:docId w15:val="{81BDA415-B38A-4CB8-A7EA-E6827051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705"/>
    <w:pPr>
      <w:suppressAutoHyphens/>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4705"/>
    <w:pPr>
      <w:ind w:left="720"/>
    </w:pPr>
  </w:style>
  <w:style w:type="paragraph" w:styleId="Nagwek">
    <w:name w:val="header"/>
    <w:basedOn w:val="Normalny"/>
    <w:link w:val="NagwekZnak"/>
    <w:semiHidden/>
    <w:rsid w:val="00684705"/>
    <w:pPr>
      <w:tabs>
        <w:tab w:val="center" w:pos="4536"/>
        <w:tab w:val="right" w:pos="9072"/>
      </w:tabs>
    </w:pPr>
  </w:style>
  <w:style w:type="character" w:customStyle="1" w:styleId="NagwekZnak">
    <w:name w:val="Nagłówek Znak"/>
    <w:basedOn w:val="Domylnaczcionkaakapitu"/>
    <w:link w:val="Nagwek"/>
    <w:semiHidden/>
    <w:rsid w:val="00684705"/>
    <w:rPr>
      <w:rFonts w:ascii="Calibri" w:eastAsia="Times New Roman"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Bartłomiej Nasieniak</cp:lastModifiedBy>
  <cp:revision>2</cp:revision>
  <cp:lastPrinted>2017-12-14T12:36:00Z</cp:lastPrinted>
  <dcterms:created xsi:type="dcterms:W3CDTF">2022-09-19T10:30:00Z</dcterms:created>
  <dcterms:modified xsi:type="dcterms:W3CDTF">2022-09-19T10:30:00Z</dcterms:modified>
</cp:coreProperties>
</file>